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6D" w:rsidRPr="00457F4E" w:rsidRDefault="0006266D" w:rsidP="0083650F">
      <w:pPr>
        <w:jc w:val="center"/>
        <w:rPr>
          <w:rFonts w:cstheme="minorHAnsi"/>
        </w:rPr>
      </w:pPr>
    </w:p>
    <w:p w:rsidR="00E82693" w:rsidRPr="00457F4E" w:rsidRDefault="0006266D" w:rsidP="0083650F">
      <w:pPr>
        <w:jc w:val="center"/>
        <w:rPr>
          <w:rFonts w:cstheme="minorHAnsi"/>
          <w:b/>
        </w:rPr>
      </w:pPr>
      <w:r w:rsidRPr="00457F4E">
        <w:rPr>
          <w:rFonts w:cstheme="minorHAnsi"/>
          <w:b/>
        </w:rPr>
        <w:t xml:space="preserve">SEMINARIO DI </w:t>
      </w:r>
      <w:r w:rsidR="0083650F">
        <w:rPr>
          <w:rFonts w:cstheme="minorHAnsi"/>
          <w:b/>
        </w:rPr>
        <w:t>FORMAZIONE</w:t>
      </w:r>
      <w:bookmarkStart w:id="0" w:name="_GoBack"/>
      <w:bookmarkEnd w:id="0"/>
    </w:p>
    <w:p w:rsidR="0006266D" w:rsidRPr="00457F4E" w:rsidRDefault="0006266D" w:rsidP="0083650F">
      <w:pPr>
        <w:jc w:val="center"/>
        <w:rPr>
          <w:rFonts w:cstheme="minorHAnsi"/>
          <w:b/>
        </w:rPr>
      </w:pPr>
      <w:r w:rsidRPr="00457F4E">
        <w:rPr>
          <w:rFonts w:cstheme="minorHAnsi"/>
          <w:b/>
        </w:rPr>
        <w:t>IIS BAZOLI-POLO</w:t>
      </w:r>
    </w:p>
    <w:p w:rsidR="0006266D" w:rsidRPr="00457F4E" w:rsidRDefault="0006266D" w:rsidP="0083650F">
      <w:pPr>
        <w:jc w:val="center"/>
        <w:rPr>
          <w:rFonts w:cstheme="minorHAnsi"/>
          <w:b/>
        </w:rPr>
      </w:pPr>
      <w:r w:rsidRPr="00457F4E">
        <w:rPr>
          <w:rFonts w:cstheme="minorHAnsi"/>
          <w:b/>
        </w:rPr>
        <w:t>8-9 FEBBRAIO 2019</w:t>
      </w:r>
    </w:p>
    <w:p w:rsidR="0006266D" w:rsidRPr="00457F4E" w:rsidRDefault="0006266D" w:rsidP="00A978D2">
      <w:pPr>
        <w:jc w:val="both"/>
        <w:rPr>
          <w:rFonts w:cstheme="minorHAnsi"/>
        </w:rPr>
      </w:pP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Nei giorni 8 e 9 febbraio si è svolto presso</w:t>
      </w:r>
      <w:r w:rsidR="00B47969" w:rsidRPr="00457F4E">
        <w:rPr>
          <w:rFonts w:eastAsia="Times New Roman" w:cstheme="minorHAnsi"/>
          <w:lang w:eastAsia="it-IT"/>
        </w:rPr>
        <w:t xml:space="preserve"> </w:t>
      </w:r>
      <w:r w:rsidR="009F4EF8" w:rsidRPr="00457F4E">
        <w:rPr>
          <w:rFonts w:eastAsia="Times New Roman" w:cstheme="minorHAnsi"/>
          <w:lang w:eastAsia="it-IT"/>
        </w:rPr>
        <w:t>l</w:t>
      </w:r>
      <w:r w:rsidRPr="00457F4E">
        <w:rPr>
          <w:rFonts w:eastAsia="Times New Roman" w:cstheme="minorHAnsi"/>
          <w:lang w:eastAsia="it-IT"/>
        </w:rPr>
        <w:t>’Istituto un seminario di lavoro rivolto alle scuole della Rete Regionale della Lombardia</w:t>
      </w:r>
      <w:r w:rsidR="00D547AC" w:rsidRPr="00457F4E">
        <w:rPr>
          <w:rFonts w:eastAsia="Times New Roman" w:cstheme="minorHAnsi"/>
          <w:lang w:eastAsia="it-IT"/>
        </w:rPr>
        <w:t xml:space="preserve"> (Rete I.P.S.S.A.S.)</w:t>
      </w:r>
      <w:r w:rsidRPr="00457F4E">
        <w:rPr>
          <w:rFonts w:eastAsia="Times New Roman" w:cstheme="minorHAnsi"/>
          <w:lang w:eastAsia="it-IT"/>
        </w:rPr>
        <w:t xml:space="preserve"> volto a condividere l’organizzazione dei quadri orari, la struttura e costruzione di UDA e PF</w:t>
      </w:r>
      <w:r w:rsidR="00D547AC" w:rsidRPr="00457F4E">
        <w:rPr>
          <w:rFonts w:eastAsia="Times New Roman" w:cstheme="minorHAnsi"/>
          <w:lang w:eastAsia="it-IT"/>
        </w:rPr>
        <w:t>I nonché il nodo della valutazione.</w:t>
      </w:r>
      <w:r w:rsidRPr="00457F4E">
        <w:rPr>
          <w:rFonts w:eastAsia="Times New Roman" w:cstheme="minorHAnsi"/>
          <w:lang w:eastAsia="it-IT"/>
        </w:rPr>
        <w:t xml:space="preserve"> </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A seguito dell’avvio dei nuovi professionali per </w:t>
      </w:r>
      <w:proofErr w:type="spellStart"/>
      <w:r w:rsidRPr="00457F4E">
        <w:rPr>
          <w:rFonts w:eastAsia="Times New Roman" w:cstheme="minorHAnsi"/>
          <w:lang w:eastAsia="it-IT"/>
        </w:rPr>
        <w:t>l’a.s.</w:t>
      </w:r>
      <w:proofErr w:type="spellEnd"/>
      <w:r w:rsidRPr="00457F4E">
        <w:rPr>
          <w:rFonts w:eastAsia="Times New Roman" w:cstheme="minorHAnsi"/>
          <w:lang w:eastAsia="it-IT"/>
        </w:rPr>
        <w:t xml:space="preserve"> in corso , e alla luce </w:t>
      </w:r>
      <w:r w:rsidRPr="00457F4E">
        <w:rPr>
          <w:rFonts w:eastAsia="+mn-ea" w:cstheme="minorHAnsi"/>
          <w:color w:val="000000"/>
          <w:kern w:val="24"/>
          <w:lang w:eastAsia="it-IT"/>
        </w:rPr>
        <w:t xml:space="preserve">del nuovo modello didattico-formativo  ( </w:t>
      </w:r>
      <w:r w:rsidRPr="00457F4E">
        <w:rPr>
          <w:rFonts w:eastAsia="+mj-ea" w:cstheme="minorHAnsi"/>
          <w:spacing w:val="-20"/>
          <w:kern w:val="24"/>
          <w:position w:val="1"/>
          <w:lang w:eastAsia="it-IT"/>
        </w:rPr>
        <w:t xml:space="preserve">art. 1 </w:t>
      </w:r>
      <w:proofErr w:type="spellStart"/>
      <w:r w:rsidRPr="00457F4E">
        <w:rPr>
          <w:rFonts w:eastAsia="+mj-ea" w:cstheme="minorHAnsi"/>
          <w:spacing w:val="-20"/>
          <w:kern w:val="24"/>
          <w:position w:val="1"/>
          <w:lang w:eastAsia="it-IT"/>
        </w:rPr>
        <w:t>D.Lgs</w:t>
      </w:r>
      <w:proofErr w:type="spellEnd"/>
      <w:r w:rsidRPr="00457F4E">
        <w:rPr>
          <w:rFonts w:eastAsia="+mj-ea" w:cstheme="minorHAnsi"/>
          <w:spacing w:val="-20"/>
          <w:kern w:val="24"/>
          <w:position w:val="1"/>
          <w:lang w:eastAsia="it-IT"/>
        </w:rPr>
        <w:t xml:space="preserve"> 61/2017) </w:t>
      </w:r>
      <w:r w:rsidRPr="00457F4E">
        <w:rPr>
          <w:rFonts w:eastAsia="+mn-ea" w:cstheme="minorHAnsi"/>
          <w:color w:val="000000"/>
          <w:kern w:val="24"/>
          <w:lang w:eastAsia="it-IT"/>
        </w:rPr>
        <w:t xml:space="preserve">, definito con la riforma dell’istruzione professionale che destruttura i curricoli tradizionali e richiede una netta trasformazione dell’organizzazione scolastica , si è ritenuto opportuno un confronto al fine di creare , lavorando insieme, </w:t>
      </w:r>
      <w:r w:rsidRPr="00457F4E">
        <w:rPr>
          <w:rFonts w:eastAsia="Times New Roman" w:cstheme="minorHAnsi"/>
          <w:lang w:eastAsia="it-IT"/>
        </w:rPr>
        <w:t xml:space="preserve"> un prodotto finale unitario che serva da guida a tutti gli istituti della Regione Lombardia con indirizzo “Servizi per la sanità e l’assistenza sociale”.</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Il seminario si è aperto </w:t>
      </w:r>
      <w:r w:rsidR="009F4EF8" w:rsidRPr="00457F4E">
        <w:rPr>
          <w:rFonts w:eastAsia="Times New Roman" w:cstheme="minorHAnsi"/>
          <w:lang w:eastAsia="it-IT"/>
        </w:rPr>
        <w:t>presso l’Auditorium dell’Istituto</w:t>
      </w:r>
      <w:r w:rsidR="00D547AC" w:rsidRPr="00457F4E">
        <w:rPr>
          <w:rFonts w:eastAsia="Times New Roman" w:cstheme="minorHAnsi"/>
          <w:lang w:eastAsia="it-IT"/>
        </w:rPr>
        <w:t xml:space="preserve"> </w:t>
      </w:r>
      <w:r w:rsidRPr="00457F4E">
        <w:rPr>
          <w:rFonts w:eastAsia="Times New Roman" w:cstheme="minorHAnsi"/>
          <w:lang w:eastAsia="it-IT"/>
        </w:rPr>
        <w:t xml:space="preserve">con i saluti della Prof.ssa Subrizi, Dirigente scolastico presso l’IIS Bazoli Polo di Desenzano d/G e Presidente della Rete Regione Lombardia. </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La DS ha ribadito l’obiettivo del seminario ed ha illustrato l’organizzazione delle due giornate di lavoro.</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La Dott.ssa Rosina, web designer, che si è occupata della costruzione del sito della Rete </w:t>
      </w:r>
      <w:r w:rsidR="00B47969" w:rsidRPr="00457F4E">
        <w:rPr>
          <w:rFonts w:eastAsia="Times New Roman" w:cstheme="minorHAnsi"/>
          <w:lang w:eastAsia="it-IT"/>
        </w:rPr>
        <w:t>N</w:t>
      </w:r>
      <w:r w:rsidRPr="00457F4E">
        <w:rPr>
          <w:rFonts w:eastAsia="Times New Roman" w:cstheme="minorHAnsi"/>
          <w:lang w:eastAsia="it-IT"/>
        </w:rPr>
        <w:t>azionale illustra la struttura del sito, indica la mail a cui inviare il materiale da pubblicare e sottolinea l’inserimento di una nuova finestra dedicata ai webinar. Ultimo caricato il webin</w:t>
      </w:r>
      <w:r w:rsidR="00B47969" w:rsidRPr="00457F4E">
        <w:rPr>
          <w:rFonts w:eastAsia="Times New Roman" w:cstheme="minorHAnsi"/>
          <w:lang w:eastAsia="it-IT"/>
        </w:rPr>
        <w:t>a</w:t>
      </w:r>
      <w:r w:rsidRPr="00457F4E">
        <w:rPr>
          <w:rFonts w:eastAsia="Times New Roman" w:cstheme="minorHAnsi"/>
          <w:lang w:eastAsia="it-IT"/>
        </w:rPr>
        <w:t xml:space="preserve">r tenuto dal prof. </w:t>
      </w:r>
      <w:proofErr w:type="spellStart"/>
      <w:r w:rsidRPr="00457F4E">
        <w:rPr>
          <w:rFonts w:eastAsia="Times New Roman" w:cstheme="minorHAnsi"/>
          <w:lang w:eastAsia="it-IT"/>
        </w:rPr>
        <w:t>Salatin</w:t>
      </w:r>
      <w:proofErr w:type="spellEnd"/>
      <w:r w:rsidRPr="00457F4E">
        <w:rPr>
          <w:rFonts w:eastAsia="Times New Roman" w:cstheme="minorHAnsi"/>
          <w:lang w:eastAsia="it-IT"/>
        </w:rPr>
        <w:t xml:space="preserve"> dell’Università di Bergamo.</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A seguire gli interventi di due relatori, il prof. Gallana e la prof.ssa Gatto membri del gruppo di lavoro della Rete Nazionale e presenti nelle vesti di esperti per guidare alla costruzione di un modello unico di UDA e PFI e per ultimo l’intervento della Dott.ssa </w:t>
      </w:r>
      <w:proofErr w:type="spellStart"/>
      <w:r w:rsidRPr="00457F4E">
        <w:rPr>
          <w:rFonts w:eastAsia="Times New Roman" w:cstheme="minorHAnsi"/>
          <w:lang w:eastAsia="it-IT"/>
        </w:rPr>
        <w:t>Galperti</w:t>
      </w:r>
      <w:proofErr w:type="spellEnd"/>
      <w:r w:rsidRPr="00457F4E">
        <w:rPr>
          <w:rFonts w:eastAsia="Times New Roman" w:cstheme="minorHAnsi"/>
          <w:lang w:eastAsia="it-IT"/>
        </w:rPr>
        <w:t xml:space="preserve"> per l’USR Lombardia.</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b/>
          <w:lang w:eastAsia="it-IT"/>
        </w:rPr>
        <w:t>La prof.ssa Gatto</w:t>
      </w:r>
      <w:r w:rsidRPr="00457F4E">
        <w:rPr>
          <w:rFonts w:eastAsia="Times New Roman" w:cstheme="minorHAnsi"/>
          <w:lang w:eastAsia="it-IT"/>
        </w:rPr>
        <w:t xml:space="preserve"> parla di personalizzazione come punto centrale del metodo didattico. Sottolinea l’importanza dell’uso diffuso ed intelligente dei laboratori, di una integrazione piena tra competenze, abilità e conoscenze.   Una didattica orientativa, finalizzata ad accompagnare ed indirizzare gli studenti </w:t>
      </w:r>
      <w:proofErr w:type="gramStart"/>
      <w:r w:rsidRPr="00457F4E">
        <w:rPr>
          <w:rFonts w:eastAsia="Times New Roman" w:cstheme="minorHAnsi"/>
          <w:lang w:eastAsia="it-IT"/>
        </w:rPr>
        <w:t>lungo  tutto</w:t>
      </w:r>
      <w:proofErr w:type="gramEnd"/>
      <w:r w:rsidRPr="00457F4E">
        <w:rPr>
          <w:rFonts w:eastAsia="Times New Roman" w:cstheme="minorHAnsi"/>
          <w:lang w:eastAsia="it-IT"/>
        </w:rPr>
        <w:t xml:space="preserve"> il corso di studi con maggiore flessibilità ed insegnamenti aggregati per assi culturali.  Un biennio sostanzialmente unitario, seguito da un triennio finalizzato all’approfondimento della formazione dello studente.    </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Siamo davanti a una scuola laboratorio. La scuola realizza attraverso gli studenti un piano di lavoro rivolto all’innovazione e nel pieno rispetto dei bisogni del territorio. </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b/>
          <w:lang w:eastAsia="it-IT"/>
        </w:rPr>
        <w:t>Il prof</w:t>
      </w:r>
      <w:r w:rsidR="00B47969" w:rsidRPr="00457F4E">
        <w:rPr>
          <w:rFonts w:eastAsia="Times New Roman" w:cstheme="minorHAnsi"/>
          <w:b/>
          <w:lang w:eastAsia="it-IT"/>
        </w:rPr>
        <w:t>.</w:t>
      </w:r>
      <w:r w:rsidRPr="00457F4E">
        <w:rPr>
          <w:rFonts w:eastAsia="Times New Roman" w:cstheme="minorHAnsi"/>
          <w:b/>
          <w:lang w:eastAsia="it-IT"/>
        </w:rPr>
        <w:t xml:space="preserve"> Gallana</w:t>
      </w:r>
      <w:r w:rsidRPr="00457F4E">
        <w:rPr>
          <w:rFonts w:eastAsia="Times New Roman" w:cstheme="minorHAnsi"/>
          <w:lang w:eastAsia="it-IT"/>
        </w:rPr>
        <w:t xml:space="preserve"> </w:t>
      </w:r>
      <w:r w:rsidR="009F4EF8" w:rsidRPr="00457F4E">
        <w:rPr>
          <w:rFonts w:eastAsia="Times New Roman" w:cstheme="minorHAnsi"/>
          <w:lang w:eastAsia="it-IT"/>
        </w:rPr>
        <w:t xml:space="preserve">interviene sul PFI </w:t>
      </w:r>
      <w:r w:rsidR="006155B0" w:rsidRPr="00457F4E">
        <w:rPr>
          <w:rFonts w:eastAsia="Times New Roman" w:cstheme="minorHAnsi"/>
          <w:lang w:eastAsia="it-IT"/>
        </w:rPr>
        <w:t>sottolineando che le linee guida e lo schema da adottare non sono usciti nei tempi previsti dal Miur. Pur essendo legittimata una scelta attendista molte scuole hanno avviato proprie proposte. Si ribadisce, quindi l’importanza dell’incontro che si svolgerà nelle due giornate dell’8 e 9 febbraio al fine di costruire strumenti comuni che tutte le scuole possano adottare fino alla disponibilità di documenti ufficiali.</w:t>
      </w:r>
    </w:p>
    <w:p w:rsidR="006155B0" w:rsidRPr="00457F4E" w:rsidRDefault="006155B0" w:rsidP="00A978D2">
      <w:pPr>
        <w:spacing w:after="0" w:line="240" w:lineRule="auto"/>
        <w:jc w:val="both"/>
        <w:rPr>
          <w:rFonts w:eastAsia="Times New Roman" w:cstheme="minorHAnsi"/>
          <w:lang w:eastAsia="it-IT"/>
        </w:rPr>
      </w:pPr>
      <w:r w:rsidRPr="00457F4E">
        <w:rPr>
          <w:rFonts w:eastAsia="Times New Roman" w:cstheme="minorHAnsi"/>
          <w:lang w:eastAsia="it-IT"/>
        </w:rPr>
        <w:t>Nel corso del suo intervento il prof. Gallana ha posto particolare attenzione su:</w:t>
      </w:r>
    </w:p>
    <w:p w:rsidR="0006266D" w:rsidRPr="00457F4E" w:rsidRDefault="0006266D" w:rsidP="00A978D2">
      <w:pPr>
        <w:numPr>
          <w:ilvl w:val="0"/>
          <w:numId w:val="1"/>
        </w:numPr>
        <w:spacing w:after="0" w:line="240" w:lineRule="auto"/>
        <w:contextualSpacing/>
        <w:jc w:val="both"/>
        <w:rPr>
          <w:rFonts w:eastAsia="Times New Roman" w:cstheme="minorHAnsi"/>
          <w:color w:val="36AE00"/>
          <w:lang w:eastAsia="it-IT"/>
        </w:rPr>
      </w:pPr>
      <w:r w:rsidRPr="00457F4E">
        <w:rPr>
          <w:rFonts w:eastAsiaTheme="minorEastAsia" w:cstheme="minorHAnsi"/>
          <w:color w:val="000000" w:themeColor="text1"/>
          <w:kern w:val="24"/>
          <w:lang w:eastAsia="it-IT"/>
        </w:rPr>
        <w:t>La personalizzazione nell’educazione e nella didattica</w:t>
      </w:r>
    </w:p>
    <w:p w:rsidR="0006266D" w:rsidRPr="00457F4E" w:rsidRDefault="0006266D" w:rsidP="00A978D2">
      <w:pPr>
        <w:numPr>
          <w:ilvl w:val="0"/>
          <w:numId w:val="1"/>
        </w:numPr>
        <w:spacing w:after="0" w:line="240" w:lineRule="auto"/>
        <w:contextualSpacing/>
        <w:jc w:val="both"/>
        <w:rPr>
          <w:rFonts w:eastAsia="Times New Roman" w:cstheme="minorHAnsi"/>
          <w:color w:val="36AE00"/>
          <w:lang w:eastAsia="it-IT"/>
        </w:rPr>
      </w:pPr>
      <w:r w:rsidRPr="00457F4E">
        <w:rPr>
          <w:rFonts w:eastAsiaTheme="minorEastAsia" w:cstheme="minorHAnsi"/>
          <w:color w:val="000000" w:themeColor="text1"/>
          <w:kern w:val="24"/>
          <w:lang w:eastAsia="it-IT"/>
        </w:rPr>
        <w:t>Il Profilo educativo culturale e professionale in uscita</w:t>
      </w:r>
    </w:p>
    <w:p w:rsidR="0006266D" w:rsidRPr="00457F4E" w:rsidRDefault="0006266D" w:rsidP="00A978D2">
      <w:pPr>
        <w:numPr>
          <w:ilvl w:val="0"/>
          <w:numId w:val="1"/>
        </w:numPr>
        <w:spacing w:after="0" w:line="240" w:lineRule="auto"/>
        <w:contextualSpacing/>
        <w:jc w:val="both"/>
        <w:rPr>
          <w:rFonts w:eastAsia="Times New Roman" w:cstheme="minorHAnsi"/>
          <w:color w:val="36AE00"/>
          <w:lang w:eastAsia="it-IT"/>
        </w:rPr>
      </w:pPr>
      <w:r w:rsidRPr="00457F4E">
        <w:rPr>
          <w:rFonts w:eastAsiaTheme="minorEastAsia" w:cstheme="minorHAnsi"/>
          <w:color w:val="000000" w:themeColor="text1"/>
          <w:kern w:val="24"/>
          <w:lang w:eastAsia="it-IT"/>
        </w:rPr>
        <w:t>Il Progetto formativo individuale</w:t>
      </w:r>
    </w:p>
    <w:p w:rsidR="0006266D" w:rsidRPr="00457F4E" w:rsidRDefault="0006266D" w:rsidP="00A978D2">
      <w:pPr>
        <w:numPr>
          <w:ilvl w:val="0"/>
          <w:numId w:val="1"/>
        </w:numPr>
        <w:spacing w:after="0" w:line="240" w:lineRule="auto"/>
        <w:contextualSpacing/>
        <w:jc w:val="both"/>
        <w:rPr>
          <w:rFonts w:eastAsia="Times New Roman" w:cstheme="minorHAnsi"/>
          <w:color w:val="36AE00"/>
          <w:lang w:eastAsia="it-IT"/>
        </w:rPr>
      </w:pPr>
      <w:r w:rsidRPr="00457F4E">
        <w:rPr>
          <w:rFonts w:eastAsiaTheme="minorEastAsia" w:cstheme="minorHAnsi"/>
          <w:color w:val="000000" w:themeColor="text1"/>
          <w:kern w:val="24"/>
          <w:lang w:eastAsia="it-IT"/>
        </w:rPr>
        <w:t>Il ruolo del tutor</w:t>
      </w:r>
    </w:p>
    <w:p w:rsidR="0006266D" w:rsidRPr="00457F4E" w:rsidRDefault="0006266D" w:rsidP="00A978D2">
      <w:pPr>
        <w:spacing w:after="0" w:line="240" w:lineRule="auto"/>
        <w:jc w:val="both"/>
        <w:rPr>
          <w:rFonts w:eastAsia="Times New Roman" w:cstheme="minorHAnsi"/>
          <w:color w:val="36AE00"/>
          <w:lang w:eastAsia="it-IT"/>
        </w:rPr>
      </w:pPr>
      <w:r w:rsidRPr="00457F4E">
        <w:rPr>
          <w:rFonts w:eastAsia="Times New Roman" w:cstheme="minorHAnsi"/>
          <w:lang w:eastAsia="it-IT"/>
        </w:rPr>
        <w:t xml:space="preserve">Partendo da quanto definito nel </w:t>
      </w:r>
      <w:r w:rsidRPr="00457F4E">
        <w:rPr>
          <w:rFonts w:eastAsiaTheme="majorEastAsia" w:cstheme="minorHAnsi"/>
          <w:spacing w:val="-20"/>
          <w:kern w:val="24"/>
          <w:lang w:eastAsia="it-IT"/>
        </w:rPr>
        <w:t xml:space="preserve">DM 92/2018 art. 2   </w:t>
      </w:r>
      <w:r w:rsidRPr="00457F4E">
        <w:rPr>
          <w:rFonts w:eastAsiaTheme="minorEastAsia" w:cstheme="minorHAnsi"/>
          <w:bCs/>
          <w:kern w:val="24"/>
          <w:lang w:eastAsia="it-IT"/>
        </w:rPr>
        <w:t xml:space="preserve"> </w:t>
      </w:r>
      <w:r w:rsidRPr="00457F4E">
        <w:rPr>
          <w:rFonts w:eastAsiaTheme="minorEastAsia" w:cstheme="minorHAnsi"/>
          <w:bCs/>
          <w:color w:val="000000" w:themeColor="text1"/>
          <w:kern w:val="24"/>
          <w:lang w:eastAsia="it-IT"/>
        </w:rPr>
        <w:t>si sottolineano le azioni essenziali che supportano la</w:t>
      </w:r>
    </w:p>
    <w:p w:rsidR="0006266D" w:rsidRPr="00457F4E" w:rsidRDefault="0006266D" w:rsidP="00A978D2">
      <w:pPr>
        <w:spacing w:after="0" w:line="240" w:lineRule="auto"/>
        <w:jc w:val="both"/>
        <w:rPr>
          <w:rFonts w:eastAsiaTheme="minorEastAsia" w:cstheme="minorHAnsi"/>
          <w:bCs/>
          <w:color w:val="000000" w:themeColor="text1"/>
          <w:kern w:val="24"/>
          <w:lang w:eastAsia="it-IT"/>
        </w:rPr>
      </w:pPr>
      <w:r w:rsidRPr="00457F4E">
        <w:rPr>
          <w:rFonts w:eastAsiaTheme="minorEastAsia" w:cstheme="minorHAnsi"/>
          <w:bCs/>
          <w:color w:val="000000" w:themeColor="text1"/>
          <w:kern w:val="24"/>
          <w:lang w:eastAsia="it-IT"/>
        </w:rPr>
        <w:t xml:space="preserve">costruzione di un PFI quali il fatto di tener conto dei saperi e delle competenze acquisite </w:t>
      </w:r>
      <w:r w:rsidRPr="00457F4E">
        <w:rPr>
          <w:rFonts w:eastAsiaTheme="minorEastAsia" w:cstheme="minorHAnsi"/>
          <w:color w:val="000000" w:themeColor="text1"/>
          <w:kern w:val="24"/>
          <w:lang w:eastAsia="it-IT"/>
        </w:rPr>
        <w:t>dallo studente, anche nei contesti informali e non formali; stilare un</w:t>
      </w:r>
      <w:r w:rsidRPr="00457F4E">
        <w:rPr>
          <w:rFonts w:eastAsiaTheme="minorEastAsia" w:cstheme="minorHAnsi"/>
          <w:bCs/>
          <w:color w:val="000000" w:themeColor="text1"/>
          <w:kern w:val="24"/>
          <w:lang w:eastAsia="it-IT"/>
        </w:rPr>
        <w:t xml:space="preserve"> «bilancio personale»; considerare il PFI come elemento che si correla ed integra il </w:t>
      </w:r>
      <w:proofErr w:type="spellStart"/>
      <w:r w:rsidRPr="00457F4E">
        <w:rPr>
          <w:rFonts w:eastAsiaTheme="minorEastAsia" w:cstheme="minorHAnsi"/>
          <w:bCs/>
          <w:color w:val="000000" w:themeColor="text1"/>
          <w:kern w:val="24"/>
          <w:lang w:eastAsia="it-IT"/>
        </w:rPr>
        <w:t>P.E.Cu.P</w:t>
      </w:r>
      <w:proofErr w:type="spellEnd"/>
      <w:r w:rsidRPr="00457F4E">
        <w:rPr>
          <w:rFonts w:eastAsiaTheme="minorEastAsia" w:cstheme="minorHAnsi"/>
          <w:bCs/>
          <w:color w:val="000000" w:themeColor="text1"/>
          <w:kern w:val="24"/>
          <w:lang w:eastAsia="it-IT"/>
        </w:rPr>
        <w:t xml:space="preserve">. </w:t>
      </w:r>
      <w:r w:rsidRPr="00457F4E">
        <w:rPr>
          <w:rFonts w:eastAsiaTheme="minorEastAsia" w:cstheme="minorHAnsi"/>
          <w:color w:val="000000" w:themeColor="text1"/>
          <w:kern w:val="24"/>
          <w:lang w:eastAsia="it-IT"/>
        </w:rPr>
        <w:t>del gruppo classe. G</w:t>
      </w:r>
      <w:r w:rsidRPr="00457F4E">
        <w:rPr>
          <w:rFonts w:eastAsiaTheme="minorEastAsia" w:cstheme="minorHAnsi"/>
          <w:bCs/>
          <w:color w:val="000000" w:themeColor="text1"/>
          <w:kern w:val="24"/>
          <w:lang w:eastAsia="it-IT"/>
        </w:rPr>
        <w:t>li studenti partecipano alla sua attuazione e sviluppo supportati e guidati dai Docenti tutor.</w:t>
      </w:r>
    </w:p>
    <w:p w:rsidR="003307BD" w:rsidRPr="00457F4E" w:rsidRDefault="003307BD" w:rsidP="00A978D2">
      <w:pPr>
        <w:spacing w:after="0" w:line="240" w:lineRule="auto"/>
        <w:jc w:val="both"/>
        <w:rPr>
          <w:rFonts w:eastAsia="Times New Roman" w:cstheme="minorHAnsi"/>
          <w:b/>
          <w:lang w:eastAsia="it-IT"/>
        </w:rPr>
      </w:pP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b/>
          <w:lang w:eastAsia="it-IT"/>
        </w:rPr>
        <w:t xml:space="preserve">La Dott.ssa </w:t>
      </w:r>
      <w:proofErr w:type="spellStart"/>
      <w:r w:rsidRPr="00457F4E">
        <w:rPr>
          <w:rFonts w:eastAsia="Times New Roman" w:cstheme="minorHAnsi"/>
          <w:b/>
          <w:lang w:eastAsia="it-IT"/>
        </w:rPr>
        <w:t>Galperti</w:t>
      </w:r>
      <w:proofErr w:type="spellEnd"/>
      <w:r w:rsidRPr="00457F4E">
        <w:rPr>
          <w:rFonts w:eastAsia="Times New Roman" w:cstheme="minorHAnsi"/>
          <w:lang w:eastAsia="it-IT"/>
        </w:rPr>
        <w:t xml:space="preserve"> dell’USR Lombardia sottolinea lo stato di incertezza legato al fatto che all’indomani del Dlgs 61/2017 mancano dei tasselli normativi.                                                                                                                                                                             La regione erogherà a metà marzo un corso di formazione della durata di tre giorni a sei docenti di ognuno dei 131 Istituti professionali presenti sul territorio. Ad una prima giornata di incontri con referenti della regione ed esperti seguiranno due giornate dedicate all’analisi di </w:t>
      </w:r>
      <w:r w:rsidRPr="00457F4E">
        <w:rPr>
          <w:rFonts w:eastAsia="Times New Roman" w:cstheme="minorHAnsi"/>
          <w:u w:val="single"/>
          <w:lang w:eastAsia="it-IT"/>
        </w:rPr>
        <w:t>procedure didattiche</w:t>
      </w:r>
      <w:r w:rsidRPr="00457F4E">
        <w:rPr>
          <w:rFonts w:eastAsia="Times New Roman" w:cstheme="minorHAnsi"/>
          <w:lang w:eastAsia="it-IT"/>
        </w:rPr>
        <w:t xml:space="preserve"> al fine di creare una omogeneità della proposta formativa. </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La prima parte della giornata si è conclusa con gli interventi delle proff. Arcaini e Gramaglia, docenti presso l’IIS Bazoli-Polo, che hanno illustrato rispettivamente l’organizzazione dei quadri orari per attività di recupero delle classi 1^ Servizi per la Sanità e l’assistenza sociale all’interno dell’Istituto e quanto discusso negli incontri della Rete a </w:t>
      </w:r>
      <w:r w:rsidR="00575F7B" w:rsidRPr="00457F4E">
        <w:rPr>
          <w:rFonts w:eastAsia="Times New Roman" w:cstheme="minorHAnsi"/>
          <w:lang w:eastAsia="it-IT"/>
        </w:rPr>
        <w:t>Prato</w:t>
      </w:r>
      <w:r w:rsidRPr="00457F4E">
        <w:rPr>
          <w:rFonts w:eastAsia="Times New Roman" w:cstheme="minorHAnsi"/>
          <w:lang w:eastAsia="it-IT"/>
        </w:rPr>
        <w:t xml:space="preserve"> e </w:t>
      </w:r>
      <w:r w:rsidR="0005692D" w:rsidRPr="00457F4E">
        <w:rPr>
          <w:rFonts w:eastAsia="Times New Roman" w:cstheme="minorHAnsi"/>
          <w:lang w:eastAsia="it-IT"/>
        </w:rPr>
        <w:t>Roma</w:t>
      </w:r>
      <w:r w:rsidRPr="00457F4E">
        <w:rPr>
          <w:rFonts w:eastAsia="Times New Roman" w:cstheme="minorHAnsi"/>
          <w:lang w:eastAsia="it-IT"/>
        </w:rPr>
        <w:t>; l’organizzazione di alcune UDA e di un PFI per cui ci si è tenuto conto della maschera diffusa dalla Rete Nazionale.</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Sugli stessi temi sono intervenuti, condividendo con la platea il materiale prodotto, </w:t>
      </w:r>
      <w:r w:rsidR="00575F7B" w:rsidRPr="00457F4E">
        <w:rPr>
          <w:rFonts w:eastAsia="Times New Roman" w:cstheme="minorHAnsi"/>
          <w:lang w:eastAsia="it-IT"/>
        </w:rPr>
        <w:t xml:space="preserve">la professoressa Bertolotti Lucia ed il professore Turati Marco </w:t>
      </w:r>
      <w:r w:rsidRPr="00457F4E">
        <w:rPr>
          <w:rFonts w:eastAsia="Times New Roman" w:cstheme="minorHAnsi"/>
          <w:lang w:eastAsia="it-IT"/>
        </w:rPr>
        <w:t>dell’Istituto</w:t>
      </w:r>
      <w:r w:rsidR="00575F7B" w:rsidRPr="00457F4E">
        <w:rPr>
          <w:rFonts w:eastAsia="Times New Roman" w:cstheme="minorHAnsi"/>
          <w:lang w:eastAsia="it-IT"/>
        </w:rPr>
        <w:t xml:space="preserve"> </w:t>
      </w:r>
      <w:r w:rsidRPr="00457F4E">
        <w:rPr>
          <w:rFonts w:eastAsia="Times New Roman" w:cstheme="minorHAnsi"/>
          <w:lang w:eastAsia="it-IT"/>
        </w:rPr>
        <w:t xml:space="preserve">“Einaudi” di Chiari e </w:t>
      </w:r>
      <w:r w:rsidR="00575F7B" w:rsidRPr="00457F4E">
        <w:rPr>
          <w:rFonts w:eastAsia="Times New Roman" w:cstheme="minorHAnsi"/>
          <w:lang w:eastAsia="it-IT"/>
        </w:rPr>
        <w:t>le professoresse Scarpellini Angela e Scopelliti Giovanna dell’IIS</w:t>
      </w:r>
      <w:r w:rsidRPr="00457F4E">
        <w:rPr>
          <w:rFonts w:eastAsia="Times New Roman" w:cstheme="minorHAnsi"/>
          <w:lang w:eastAsia="it-IT"/>
        </w:rPr>
        <w:t xml:space="preserve"> “</w:t>
      </w:r>
      <w:r w:rsidR="00575F7B" w:rsidRPr="00457F4E">
        <w:rPr>
          <w:rFonts w:eastAsia="Times New Roman" w:cstheme="minorHAnsi"/>
          <w:lang w:eastAsia="it-IT"/>
        </w:rPr>
        <w:t xml:space="preserve">L. </w:t>
      </w:r>
      <w:r w:rsidRPr="00457F4E">
        <w:rPr>
          <w:rFonts w:eastAsia="Times New Roman" w:cstheme="minorHAnsi"/>
          <w:lang w:eastAsia="it-IT"/>
        </w:rPr>
        <w:t xml:space="preserve">Einaudi </w:t>
      </w:r>
      <w:proofErr w:type="gramStart"/>
      <w:r w:rsidRPr="00457F4E">
        <w:rPr>
          <w:rFonts w:eastAsia="Times New Roman" w:cstheme="minorHAnsi"/>
          <w:lang w:eastAsia="it-IT"/>
        </w:rPr>
        <w:t>“ di</w:t>
      </w:r>
      <w:proofErr w:type="gramEnd"/>
      <w:r w:rsidRPr="00457F4E">
        <w:rPr>
          <w:rFonts w:eastAsia="Times New Roman" w:cstheme="minorHAnsi"/>
          <w:lang w:eastAsia="it-IT"/>
        </w:rPr>
        <w:t xml:space="preserve"> Bergamo.</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Terminati gli interventi, dopo una breve pausa, i partecipanti hanno lavorato in tre distinti gruppi di lavoro dalle 14.30 alle 17.00 di venerdì 8 febbraio per poi riprendere i lavori al mattino di sabato 9 febbraio dalle 9.00 alle 10</w:t>
      </w:r>
      <w:r w:rsidR="00457F4E" w:rsidRPr="00457F4E">
        <w:rPr>
          <w:rFonts w:eastAsia="Times New Roman" w:cstheme="minorHAnsi"/>
          <w:lang w:eastAsia="it-IT"/>
        </w:rPr>
        <w:t>.</w:t>
      </w:r>
      <w:r w:rsidRPr="00457F4E">
        <w:rPr>
          <w:rFonts w:eastAsia="Times New Roman" w:cstheme="minorHAnsi"/>
          <w:lang w:eastAsia="it-IT"/>
        </w:rPr>
        <w:t>45 prima di un confronto in Auditorium, come momento conclusivo, dalle 11.00 alle 12.00.</w:t>
      </w: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Nel dettaglio: </w:t>
      </w:r>
    </w:p>
    <w:p w:rsidR="00D547AC" w:rsidRPr="00457F4E" w:rsidRDefault="00D547AC" w:rsidP="00A978D2">
      <w:pPr>
        <w:spacing w:after="0" w:line="240" w:lineRule="auto"/>
        <w:jc w:val="both"/>
        <w:rPr>
          <w:rFonts w:eastAsia="Times New Roman" w:cstheme="minorHAnsi"/>
          <w:b/>
          <w:lang w:eastAsia="it-IT"/>
        </w:rPr>
      </w:pP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b/>
          <w:lang w:eastAsia="it-IT"/>
        </w:rPr>
        <w:t>GRUPPO UDA</w:t>
      </w:r>
      <w:r w:rsidR="00457F4E" w:rsidRPr="00457F4E">
        <w:rPr>
          <w:rFonts w:eastAsia="Times New Roman" w:cstheme="minorHAnsi"/>
          <w:b/>
          <w:lang w:eastAsia="it-IT"/>
        </w:rPr>
        <w:t xml:space="preserve"> </w:t>
      </w:r>
      <w:r w:rsidRPr="00457F4E">
        <w:rPr>
          <w:rFonts w:eastAsia="Times New Roman" w:cstheme="minorHAnsi"/>
          <w:u w:val="single"/>
          <w:lang w:eastAsia="it-IT"/>
        </w:rPr>
        <w:t>guidato dalla Prof.ssa Carmen Gatto</w:t>
      </w:r>
      <w:r w:rsidRPr="00457F4E">
        <w:rPr>
          <w:rFonts w:eastAsia="Times New Roman" w:cstheme="minorHAnsi"/>
          <w:lang w:eastAsia="it-IT"/>
        </w:rPr>
        <w:t>;</w:t>
      </w:r>
    </w:p>
    <w:p w:rsidR="00D547AC" w:rsidRPr="00457F4E" w:rsidRDefault="00D547AC" w:rsidP="00A978D2">
      <w:pPr>
        <w:jc w:val="both"/>
        <w:rPr>
          <w:rFonts w:cstheme="minorHAnsi"/>
        </w:rPr>
      </w:pPr>
      <w:r w:rsidRPr="00457F4E">
        <w:rPr>
          <w:rFonts w:cstheme="minorHAnsi"/>
        </w:rPr>
        <w:t>Il gruppo di lavoro si è inizialmente soffermato sui punti fondamentali della Riforma prendendo in esame alcuni aspetti normativi (L.107/2015-</w:t>
      </w:r>
      <w:proofErr w:type="gramStart"/>
      <w:r w:rsidRPr="00457F4E">
        <w:rPr>
          <w:rFonts w:cstheme="minorHAnsi"/>
        </w:rPr>
        <w:t>D.Lgs</w:t>
      </w:r>
      <w:proofErr w:type="gramEnd"/>
      <w:r w:rsidRPr="00457F4E">
        <w:rPr>
          <w:rFonts w:cstheme="minorHAnsi"/>
        </w:rPr>
        <w:t>.13 aprile 2017 n.61-D.M. 24 maggio 2018 n.92) per arrivare a sviluppare il concetto di SCUOLA-LABORATORIO caratterizzato dalla “personalizzazione” che diventa il punto fondamentale della didattica.</w:t>
      </w:r>
    </w:p>
    <w:p w:rsidR="00D547AC" w:rsidRPr="00457F4E" w:rsidRDefault="00D547AC" w:rsidP="00A978D2">
      <w:pPr>
        <w:jc w:val="both"/>
        <w:rPr>
          <w:rFonts w:cstheme="minorHAnsi"/>
        </w:rPr>
      </w:pPr>
      <w:r w:rsidRPr="00457F4E">
        <w:rPr>
          <w:rFonts w:cstheme="minorHAnsi"/>
        </w:rPr>
        <w:t>Da ora in poi si lavorerà per periodi didattici e per UdA.</w:t>
      </w:r>
    </w:p>
    <w:p w:rsidR="00D547AC" w:rsidRPr="00457F4E" w:rsidRDefault="00D547AC" w:rsidP="00A978D2">
      <w:pPr>
        <w:jc w:val="both"/>
        <w:rPr>
          <w:rFonts w:cstheme="minorHAnsi"/>
        </w:rPr>
      </w:pPr>
      <w:r w:rsidRPr="00457F4E">
        <w:rPr>
          <w:rFonts w:cstheme="minorHAnsi"/>
        </w:rPr>
        <w:t>Indicativamente si predisporranno tre UDA all’anno con il compito di trasformare i saperi sospesi (studio scolastico acquisito con le varie discipline) in compiti di realtà.</w:t>
      </w:r>
    </w:p>
    <w:p w:rsidR="00D547AC" w:rsidRPr="00457F4E" w:rsidRDefault="00D547AC" w:rsidP="00A978D2">
      <w:pPr>
        <w:jc w:val="both"/>
        <w:rPr>
          <w:rFonts w:cstheme="minorHAnsi"/>
        </w:rPr>
      </w:pPr>
      <w:r w:rsidRPr="00457F4E">
        <w:rPr>
          <w:rFonts w:cstheme="minorHAnsi"/>
        </w:rPr>
        <w:t>Per strutturare l’UdA è necessario predisporre all’inizio dell’anno il canovaccio formativo che è un vero e proprio piano di lavoro, una sorta di mappa del percorso formativo della classe.</w:t>
      </w:r>
    </w:p>
    <w:p w:rsidR="00D547AC" w:rsidRPr="00457F4E" w:rsidRDefault="00D547AC" w:rsidP="00A978D2">
      <w:pPr>
        <w:jc w:val="both"/>
        <w:rPr>
          <w:rFonts w:cstheme="minorHAnsi"/>
        </w:rPr>
      </w:pPr>
      <w:r w:rsidRPr="00457F4E">
        <w:rPr>
          <w:rFonts w:cstheme="minorHAnsi"/>
        </w:rPr>
        <w:t>L’UdA deve sempre presentare:</w:t>
      </w:r>
      <w:r w:rsidR="00457F4E" w:rsidRPr="00457F4E">
        <w:rPr>
          <w:rFonts w:cstheme="minorHAnsi"/>
        </w:rPr>
        <w:t xml:space="preserve"> </w:t>
      </w:r>
      <w:r w:rsidRPr="00457F4E">
        <w:rPr>
          <w:rFonts w:cstheme="minorHAnsi"/>
        </w:rPr>
        <w:t>Titolo,</w:t>
      </w:r>
      <w:r w:rsidR="00457F4E" w:rsidRPr="00457F4E">
        <w:rPr>
          <w:rFonts w:cstheme="minorHAnsi"/>
        </w:rPr>
        <w:t xml:space="preserve"> </w:t>
      </w:r>
      <w:r w:rsidRPr="00457F4E">
        <w:rPr>
          <w:rFonts w:cstheme="minorHAnsi"/>
        </w:rPr>
        <w:t>Competenze da testare,</w:t>
      </w:r>
      <w:r w:rsidR="00457F4E" w:rsidRPr="00457F4E">
        <w:rPr>
          <w:rFonts w:cstheme="minorHAnsi"/>
        </w:rPr>
        <w:t xml:space="preserve"> </w:t>
      </w:r>
      <w:r w:rsidRPr="00457F4E">
        <w:rPr>
          <w:rFonts w:cstheme="minorHAnsi"/>
        </w:rPr>
        <w:t>Monte ore,</w:t>
      </w:r>
      <w:r w:rsidR="00457F4E" w:rsidRPr="00457F4E">
        <w:rPr>
          <w:rFonts w:cstheme="minorHAnsi"/>
        </w:rPr>
        <w:t xml:space="preserve"> </w:t>
      </w:r>
      <w:r w:rsidRPr="00457F4E">
        <w:rPr>
          <w:rFonts w:cstheme="minorHAnsi"/>
        </w:rPr>
        <w:t>insegnamenti/discipline coinvolte,</w:t>
      </w:r>
      <w:r w:rsidR="00457F4E" w:rsidRPr="00457F4E">
        <w:rPr>
          <w:rFonts w:cstheme="minorHAnsi"/>
        </w:rPr>
        <w:t xml:space="preserve"> </w:t>
      </w:r>
      <w:r w:rsidRPr="00457F4E">
        <w:rPr>
          <w:rFonts w:cstheme="minorHAnsi"/>
        </w:rPr>
        <w:t>prodotto da realizzare,</w:t>
      </w:r>
      <w:r w:rsidR="00457F4E" w:rsidRPr="00457F4E">
        <w:rPr>
          <w:rFonts w:cstheme="minorHAnsi"/>
        </w:rPr>
        <w:t xml:space="preserve"> </w:t>
      </w:r>
      <w:r w:rsidRPr="00457F4E">
        <w:rPr>
          <w:rFonts w:cstheme="minorHAnsi"/>
        </w:rPr>
        <w:t>contenuti delle attività.</w:t>
      </w:r>
    </w:p>
    <w:p w:rsidR="00D547AC" w:rsidRPr="00457F4E" w:rsidRDefault="00D547AC" w:rsidP="00A978D2">
      <w:pPr>
        <w:jc w:val="both"/>
        <w:rPr>
          <w:rFonts w:cstheme="minorHAnsi"/>
        </w:rPr>
      </w:pPr>
      <w:r w:rsidRPr="00457F4E">
        <w:rPr>
          <w:rFonts w:cstheme="minorHAnsi"/>
        </w:rPr>
        <w:t xml:space="preserve">Importantissimo è notare come siano gli assi culturali e NON i singoli insegnamenti che portano alla definizione dei risultati di apprendimento. Le UdA diventano in questo modo riferimento per la valutazione, certificazioni e per il riconoscimento dei crediti per i passaggi ad altri percorsi. </w:t>
      </w:r>
    </w:p>
    <w:p w:rsidR="00D547AC" w:rsidRPr="00457F4E" w:rsidRDefault="00D547AC" w:rsidP="00A978D2">
      <w:pPr>
        <w:jc w:val="both"/>
        <w:rPr>
          <w:rFonts w:cstheme="minorHAnsi"/>
        </w:rPr>
      </w:pPr>
    </w:p>
    <w:p w:rsidR="0005692D" w:rsidRPr="00457F4E" w:rsidRDefault="0005692D" w:rsidP="00A978D2">
      <w:pPr>
        <w:jc w:val="both"/>
        <w:rPr>
          <w:rFonts w:cstheme="minorHAnsi"/>
        </w:rPr>
      </w:pPr>
    </w:p>
    <w:p w:rsidR="0005692D" w:rsidRDefault="0005692D" w:rsidP="00A978D2">
      <w:pPr>
        <w:jc w:val="both"/>
        <w:rPr>
          <w:rFonts w:cstheme="minorHAnsi"/>
        </w:rPr>
      </w:pPr>
    </w:p>
    <w:p w:rsidR="0083650F" w:rsidRPr="00457F4E" w:rsidRDefault="0083650F" w:rsidP="00A978D2">
      <w:pPr>
        <w:jc w:val="both"/>
        <w:rPr>
          <w:rFonts w:cstheme="minorHAnsi"/>
        </w:rPr>
      </w:pPr>
    </w:p>
    <w:p w:rsidR="0005692D" w:rsidRPr="00457F4E" w:rsidRDefault="0005692D" w:rsidP="00A978D2">
      <w:pPr>
        <w:jc w:val="both"/>
        <w:rPr>
          <w:rFonts w:cstheme="minorHAnsi"/>
        </w:rPr>
      </w:pPr>
    </w:p>
    <w:p w:rsidR="00AB5991" w:rsidRPr="00457F4E" w:rsidRDefault="00AB5991" w:rsidP="00A978D2">
      <w:pPr>
        <w:spacing w:after="0" w:line="240" w:lineRule="auto"/>
        <w:jc w:val="both"/>
        <w:rPr>
          <w:rFonts w:eastAsia="Times New Roman" w:cstheme="minorHAnsi"/>
          <w:lang w:eastAsia="it-IT"/>
        </w:rPr>
      </w:pP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b/>
          <w:lang w:eastAsia="it-IT"/>
        </w:rPr>
        <w:t xml:space="preserve">GRUPPO </w:t>
      </w:r>
      <w:proofErr w:type="gramStart"/>
      <w:r w:rsidRPr="00457F4E">
        <w:rPr>
          <w:rFonts w:eastAsia="Times New Roman" w:cstheme="minorHAnsi"/>
          <w:b/>
          <w:lang w:eastAsia="it-IT"/>
        </w:rPr>
        <w:t>PFI</w:t>
      </w:r>
      <w:r w:rsidRPr="00457F4E">
        <w:rPr>
          <w:rFonts w:eastAsia="Times New Roman" w:cstheme="minorHAnsi"/>
          <w:lang w:eastAsia="it-IT"/>
        </w:rPr>
        <w:t xml:space="preserve">  </w:t>
      </w:r>
      <w:r w:rsidR="00AB5991" w:rsidRPr="00457F4E">
        <w:rPr>
          <w:rFonts w:eastAsia="Times New Roman" w:cstheme="minorHAnsi"/>
          <w:u w:val="single"/>
          <w:lang w:eastAsia="it-IT"/>
        </w:rPr>
        <w:t>g</w:t>
      </w:r>
      <w:r w:rsidRPr="00457F4E">
        <w:rPr>
          <w:rFonts w:eastAsia="Times New Roman" w:cstheme="minorHAnsi"/>
          <w:u w:val="single"/>
          <w:lang w:eastAsia="it-IT"/>
        </w:rPr>
        <w:t>uidato</w:t>
      </w:r>
      <w:proofErr w:type="gramEnd"/>
      <w:r w:rsidRPr="00457F4E">
        <w:rPr>
          <w:rFonts w:eastAsia="Times New Roman" w:cstheme="minorHAnsi"/>
          <w:u w:val="single"/>
          <w:lang w:eastAsia="it-IT"/>
        </w:rPr>
        <w:t xml:space="preserve"> dal prof. Paolo Gallana</w:t>
      </w:r>
      <w:r w:rsidRPr="00457F4E">
        <w:rPr>
          <w:rFonts w:eastAsia="Times New Roman" w:cstheme="minorHAnsi"/>
          <w:lang w:eastAsia="it-IT"/>
        </w:rPr>
        <w:t>;</w:t>
      </w:r>
    </w:p>
    <w:p w:rsidR="009A4DE6" w:rsidRPr="00457F4E" w:rsidRDefault="009A4DE6" w:rsidP="00A978D2">
      <w:pPr>
        <w:spacing w:after="0" w:line="240" w:lineRule="auto"/>
        <w:jc w:val="both"/>
        <w:rPr>
          <w:rFonts w:eastAsia="Times New Roman" w:cstheme="minorHAnsi"/>
          <w:lang w:eastAsia="it-IT"/>
        </w:rPr>
      </w:pPr>
    </w:p>
    <w:p w:rsidR="00F77345" w:rsidRPr="00457F4E" w:rsidRDefault="009A4DE6" w:rsidP="00A978D2">
      <w:pPr>
        <w:spacing w:after="0" w:line="240" w:lineRule="auto"/>
        <w:jc w:val="both"/>
        <w:rPr>
          <w:rFonts w:eastAsia="Times New Roman" w:cstheme="minorHAnsi"/>
          <w:b/>
          <w:i/>
          <w:lang w:eastAsia="it-IT"/>
        </w:rPr>
      </w:pPr>
      <w:r w:rsidRPr="00457F4E">
        <w:rPr>
          <w:rFonts w:eastAsia="Times New Roman" w:cstheme="minorHAnsi"/>
          <w:b/>
          <w:i/>
          <w:lang w:eastAsia="it-IT"/>
        </w:rPr>
        <w:t xml:space="preserve">       RUOLO DEL TUTOR</w:t>
      </w:r>
    </w:p>
    <w:p w:rsidR="00F77345" w:rsidRPr="00457F4E" w:rsidRDefault="00F77345" w:rsidP="00A978D2">
      <w:pPr>
        <w:pStyle w:val="Paragrafoelenco"/>
        <w:numPr>
          <w:ilvl w:val="0"/>
          <w:numId w:val="2"/>
        </w:numPr>
        <w:spacing w:after="0" w:line="240" w:lineRule="auto"/>
        <w:jc w:val="both"/>
        <w:rPr>
          <w:rFonts w:eastAsia="Times New Roman" w:cstheme="minorHAnsi"/>
          <w:lang w:eastAsia="it-IT"/>
        </w:rPr>
      </w:pPr>
      <w:r w:rsidRPr="00457F4E">
        <w:rPr>
          <w:rFonts w:eastAsia="Times New Roman" w:cstheme="minorHAnsi"/>
          <w:lang w:eastAsia="it-IT"/>
        </w:rPr>
        <w:t>Viene nominato ad inizio anno affinché lo studente abbia una figura di riferimento fin dalle prime settimane;</w:t>
      </w:r>
    </w:p>
    <w:p w:rsidR="009A4DE6" w:rsidRPr="00457F4E" w:rsidRDefault="00F77345" w:rsidP="00A978D2">
      <w:pPr>
        <w:pStyle w:val="Paragrafoelenco"/>
        <w:numPr>
          <w:ilvl w:val="0"/>
          <w:numId w:val="2"/>
        </w:numPr>
        <w:spacing w:after="0" w:line="240" w:lineRule="auto"/>
        <w:jc w:val="both"/>
        <w:rPr>
          <w:rFonts w:eastAsia="SimSun" w:cstheme="minorHAnsi"/>
          <w:lang w:eastAsia="zh-CN"/>
        </w:rPr>
      </w:pPr>
      <w:r w:rsidRPr="00457F4E">
        <w:rPr>
          <w:rFonts w:eastAsia="Times New Roman" w:cstheme="minorHAnsi"/>
          <w:lang w:eastAsia="it-IT"/>
        </w:rPr>
        <w:t>Nomina dei tutor a dicembre, dopo aver conosciuto gli studenti, per una scelta guidata in funzione dei bisogni specifici.</w:t>
      </w:r>
      <w:r w:rsidR="009A4DE6" w:rsidRPr="00457F4E">
        <w:rPr>
          <w:rFonts w:eastAsia="SimSun" w:cstheme="minorHAnsi"/>
          <w:lang w:eastAsia="zh-CN"/>
        </w:rPr>
        <w:t xml:space="preserve"> Attività del tutor: quando iniziare? Ci sono due posizioni:</w:t>
      </w:r>
    </w:p>
    <w:p w:rsidR="009A4DE6" w:rsidRPr="00457F4E" w:rsidRDefault="009A4DE6" w:rsidP="00A978D2">
      <w:pPr>
        <w:spacing w:after="0" w:line="240" w:lineRule="auto"/>
        <w:ind w:left="360"/>
        <w:jc w:val="both"/>
        <w:rPr>
          <w:rFonts w:eastAsia="SimSun" w:cstheme="minorHAnsi"/>
          <w:lang w:eastAsia="zh-CN"/>
        </w:rPr>
      </w:pPr>
      <w:r w:rsidRPr="00457F4E">
        <w:rPr>
          <w:rFonts w:eastAsia="SimSun" w:cstheme="minorHAnsi"/>
          <w:b/>
          <w:i/>
          <w:lang w:eastAsia="zh-CN"/>
        </w:rPr>
        <w:t>ATTIVITÀ DEL TUTOR</w:t>
      </w:r>
      <w:r w:rsidRPr="00457F4E">
        <w:rPr>
          <w:rFonts w:eastAsia="SimSun" w:cstheme="minorHAnsi"/>
          <w:lang w:eastAsia="zh-CN"/>
        </w:rPr>
        <w:t xml:space="preserve">: </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 xml:space="preserve">Quanti allievi per tutor? </w:t>
      </w:r>
      <w:proofErr w:type="gramStart"/>
      <w:r w:rsidRPr="00457F4E">
        <w:rPr>
          <w:rFonts w:eastAsia="SimSun" w:cstheme="minorHAnsi"/>
          <w:lang w:eastAsia="zh-CN"/>
        </w:rPr>
        <w:t>E’</w:t>
      </w:r>
      <w:proofErr w:type="gramEnd"/>
      <w:r w:rsidRPr="00457F4E">
        <w:rPr>
          <w:rFonts w:eastAsia="SimSun" w:cstheme="minorHAnsi"/>
          <w:lang w:eastAsia="zh-CN"/>
        </w:rPr>
        <w:t xml:space="preserve"> una decisione del </w:t>
      </w:r>
      <w:proofErr w:type="spellStart"/>
      <w:r w:rsidRPr="00457F4E">
        <w:rPr>
          <w:rFonts w:eastAsia="SimSun" w:cstheme="minorHAnsi"/>
          <w:lang w:eastAsia="zh-CN"/>
        </w:rPr>
        <w:t>CdC</w:t>
      </w:r>
      <w:proofErr w:type="spellEnd"/>
      <w:r w:rsidRPr="00457F4E">
        <w:rPr>
          <w:rFonts w:eastAsia="SimSun" w:cstheme="minorHAnsi"/>
          <w:lang w:eastAsia="zh-CN"/>
        </w:rPr>
        <w:t xml:space="preserve"> o del Collegio Docenti. In questo anno di sperimentazione alcuni tutor hanno 8/9 studenti, altri 2/3. </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 xml:space="preserve">L’elenco è presentato alla DS dal </w:t>
      </w:r>
      <w:proofErr w:type="spellStart"/>
      <w:r w:rsidRPr="00457F4E">
        <w:rPr>
          <w:rFonts w:eastAsia="SimSun" w:cstheme="minorHAnsi"/>
          <w:lang w:eastAsia="zh-CN"/>
        </w:rPr>
        <w:t>CdC</w:t>
      </w:r>
      <w:proofErr w:type="spellEnd"/>
      <w:r w:rsidRPr="00457F4E">
        <w:rPr>
          <w:rFonts w:eastAsia="SimSun" w:cstheme="minorHAnsi"/>
          <w:lang w:eastAsia="zh-CN"/>
        </w:rPr>
        <w:t xml:space="preserve"> e DS ne prende atto. Per norma il tutor deve far parte del </w:t>
      </w:r>
      <w:proofErr w:type="spellStart"/>
      <w:r w:rsidRPr="00457F4E">
        <w:rPr>
          <w:rFonts w:eastAsia="SimSun" w:cstheme="minorHAnsi"/>
          <w:lang w:eastAsia="zh-CN"/>
        </w:rPr>
        <w:t>CdC</w:t>
      </w:r>
      <w:proofErr w:type="spellEnd"/>
      <w:r w:rsidRPr="00457F4E">
        <w:rPr>
          <w:rFonts w:eastAsia="SimSun" w:cstheme="minorHAnsi"/>
          <w:lang w:eastAsia="zh-CN"/>
        </w:rPr>
        <w:t>.</w:t>
      </w:r>
    </w:p>
    <w:p w:rsidR="009A4DE6" w:rsidRPr="00457F4E" w:rsidRDefault="009A4DE6" w:rsidP="00A978D2">
      <w:pPr>
        <w:spacing w:after="0" w:line="240" w:lineRule="auto"/>
        <w:ind w:left="360"/>
        <w:jc w:val="both"/>
        <w:rPr>
          <w:rFonts w:eastAsia="SimSun" w:cstheme="minorHAnsi"/>
          <w:b/>
          <w:i/>
          <w:lang w:eastAsia="zh-CN"/>
        </w:rPr>
      </w:pPr>
      <w:r w:rsidRPr="00457F4E">
        <w:rPr>
          <w:rFonts w:eastAsia="SimSun" w:cstheme="minorHAnsi"/>
          <w:b/>
          <w:i/>
          <w:lang w:eastAsia="zh-CN"/>
        </w:rPr>
        <w:t>NOMINA TUTOR</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il coordinatore di classe comunica ufficialmente, dopo la nomina, agli studenti l’assegnazione del tutor e poi manda anche una comunicazione alle famiglie per avvisare che saranno contattati per un colloquio conoscitivo (</w:t>
      </w:r>
      <w:proofErr w:type="spellStart"/>
      <w:r w:rsidRPr="00457F4E">
        <w:rPr>
          <w:rFonts w:eastAsia="SimSun" w:cstheme="minorHAnsi"/>
          <w:lang w:eastAsia="zh-CN"/>
        </w:rPr>
        <w:t>vd</w:t>
      </w:r>
      <w:proofErr w:type="spellEnd"/>
      <w:r w:rsidRPr="00457F4E">
        <w:rPr>
          <w:rFonts w:eastAsia="SimSun" w:cstheme="minorHAnsi"/>
          <w:lang w:eastAsia="zh-CN"/>
        </w:rPr>
        <w:t xml:space="preserve"> questionario guida)</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 xml:space="preserve">In virtù della nomina di vari tutor, la figura del coordinatore di classe cambia: diventa coordinatore delle attività dei colleghi del </w:t>
      </w:r>
      <w:proofErr w:type="spellStart"/>
      <w:r w:rsidRPr="00457F4E">
        <w:rPr>
          <w:rFonts w:eastAsia="SimSun" w:cstheme="minorHAnsi"/>
          <w:lang w:eastAsia="zh-CN"/>
        </w:rPr>
        <w:t>CdC</w:t>
      </w:r>
      <w:proofErr w:type="spellEnd"/>
      <w:r w:rsidRPr="00457F4E">
        <w:rPr>
          <w:rFonts w:eastAsia="SimSun" w:cstheme="minorHAnsi"/>
          <w:lang w:eastAsia="zh-CN"/>
        </w:rPr>
        <w:t xml:space="preserve"> i quali seguono gli studenti e contattano le famiglie</w:t>
      </w:r>
    </w:p>
    <w:p w:rsidR="009A4DE6" w:rsidRPr="00457F4E" w:rsidRDefault="009A4DE6" w:rsidP="00A978D2">
      <w:pPr>
        <w:spacing w:after="0" w:line="240" w:lineRule="auto"/>
        <w:ind w:left="360"/>
        <w:jc w:val="both"/>
        <w:rPr>
          <w:rFonts w:eastAsia="SimSun" w:cstheme="minorHAnsi"/>
          <w:b/>
          <w:i/>
          <w:lang w:eastAsia="zh-CN"/>
        </w:rPr>
      </w:pPr>
      <w:r w:rsidRPr="00457F4E">
        <w:rPr>
          <w:rFonts w:eastAsia="SimSun" w:cstheme="minorHAnsi"/>
          <w:b/>
          <w:i/>
          <w:lang w:eastAsia="zh-CN"/>
        </w:rPr>
        <w:t>ALTRE RIFLESSIONI</w:t>
      </w:r>
    </w:p>
    <w:p w:rsid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Sarebbe opportuna la nomina di un comitato specifico d’istituto</w:t>
      </w:r>
      <w:r w:rsidR="00457F4E" w:rsidRPr="00457F4E">
        <w:rPr>
          <w:rFonts w:eastAsia="SimSun" w:cstheme="minorHAnsi"/>
          <w:lang w:eastAsia="zh-CN"/>
        </w:rPr>
        <w:t>.</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 xml:space="preserve">PFI E UDA sottintendono un nuovo modo di programmare l’insegnamento: </w:t>
      </w:r>
      <w:r w:rsidRPr="00457F4E">
        <w:rPr>
          <w:rFonts w:eastAsia="SimSun" w:cstheme="minorHAnsi"/>
          <w:b/>
          <w:u w:val="single"/>
          <w:lang w:eastAsia="zh-CN"/>
        </w:rPr>
        <w:t>il programma non esiste pi</w:t>
      </w:r>
      <w:r w:rsidR="00457F4E">
        <w:rPr>
          <w:rFonts w:eastAsia="SimSun" w:cstheme="minorHAnsi"/>
          <w:b/>
          <w:u w:val="single"/>
          <w:lang w:eastAsia="zh-CN"/>
        </w:rPr>
        <w:t>ù</w:t>
      </w:r>
      <w:r w:rsidRPr="00457F4E">
        <w:rPr>
          <w:rFonts w:eastAsia="SimSun" w:cstheme="minorHAnsi"/>
          <w:b/>
          <w:u w:val="single"/>
          <w:lang w:eastAsia="zh-CN"/>
        </w:rPr>
        <w:t xml:space="preserve"> ma sono gli insegnanti che definiscono e declinano le </w:t>
      </w:r>
      <w:proofErr w:type="gramStart"/>
      <w:r w:rsidRPr="00457F4E">
        <w:rPr>
          <w:rFonts w:eastAsia="SimSun" w:cstheme="minorHAnsi"/>
          <w:b/>
          <w:u w:val="single"/>
          <w:lang w:eastAsia="zh-CN"/>
        </w:rPr>
        <w:t xml:space="preserve">conoscenze </w:t>
      </w:r>
      <w:r w:rsidR="00457F4E">
        <w:rPr>
          <w:rFonts w:eastAsia="SimSun" w:cstheme="minorHAnsi"/>
          <w:b/>
          <w:u w:val="single"/>
          <w:lang w:eastAsia="zh-CN"/>
        </w:rPr>
        <w:t>;</w:t>
      </w:r>
      <w:proofErr w:type="gramEnd"/>
      <w:r w:rsidR="00457F4E">
        <w:rPr>
          <w:rFonts w:eastAsia="SimSun" w:cstheme="minorHAnsi"/>
          <w:b/>
          <w:u w:val="single"/>
          <w:lang w:eastAsia="zh-CN"/>
        </w:rPr>
        <w:t xml:space="preserve"> l</w:t>
      </w:r>
      <w:r w:rsidRPr="00457F4E">
        <w:rPr>
          <w:rFonts w:eastAsia="SimSun" w:cstheme="minorHAnsi"/>
          <w:b/>
          <w:u w:val="single"/>
          <w:lang w:eastAsia="zh-CN"/>
        </w:rPr>
        <w:t>e competenze non hanno divisione disciplinare</w:t>
      </w:r>
      <w:r w:rsidRPr="00457F4E">
        <w:rPr>
          <w:rFonts w:eastAsia="SimSun" w:cstheme="minorHAnsi"/>
          <w:lang w:eastAsia="zh-CN"/>
        </w:rPr>
        <w:t xml:space="preserve">. Il riferimento </w:t>
      </w:r>
      <w:proofErr w:type="gramStart"/>
      <w:r w:rsidRPr="00457F4E">
        <w:rPr>
          <w:rFonts w:eastAsia="SimSun" w:cstheme="minorHAnsi"/>
          <w:lang w:eastAsia="zh-CN"/>
        </w:rPr>
        <w:t>sono</w:t>
      </w:r>
      <w:proofErr w:type="gramEnd"/>
      <w:r w:rsidRPr="00457F4E">
        <w:rPr>
          <w:rFonts w:eastAsia="SimSun" w:cstheme="minorHAnsi"/>
          <w:lang w:eastAsia="zh-CN"/>
        </w:rPr>
        <w:t xml:space="preserve"> le 10 di area generale più le 12 di indirizzo e sulla base di queste ciascun insegnante decide quali elementi insegnare per sviluppare la competenza</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Verrà chiesto al Ministero di riconoscere una figura professionale di quarto livello EQF, figura con competenze pratico-operative ed amministrativo-gestionali</w:t>
      </w:r>
      <w:r w:rsidR="00457F4E">
        <w:rPr>
          <w:rFonts w:eastAsia="SimSun" w:cstheme="minorHAnsi"/>
          <w:lang w:eastAsia="zh-CN"/>
        </w:rPr>
        <w:t>.</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proofErr w:type="gramStart"/>
      <w:r w:rsidRPr="00457F4E">
        <w:rPr>
          <w:rFonts w:eastAsia="SimSun" w:cstheme="minorHAnsi"/>
          <w:lang w:eastAsia="zh-CN"/>
        </w:rPr>
        <w:t>E’</w:t>
      </w:r>
      <w:proofErr w:type="gramEnd"/>
      <w:r w:rsidRPr="00457F4E">
        <w:rPr>
          <w:rFonts w:eastAsia="SimSun" w:cstheme="minorHAnsi"/>
          <w:lang w:eastAsia="zh-CN"/>
        </w:rPr>
        <w:t xml:space="preserve"> fondamentale una riqualificazione degli insegnanti di indirizzo (metodologie operative, ma anche diritto ed economia, igiene </w:t>
      </w:r>
      <w:proofErr w:type="spellStart"/>
      <w:r w:rsidRPr="00457F4E">
        <w:rPr>
          <w:rFonts w:eastAsia="SimSun" w:cstheme="minorHAnsi"/>
          <w:lang w:eastAsia="zh-CN"/>
        </w:rPr>
        <w:t>ecc</w:t>
      </w:r>
      <w:proofErr w:type="spellEnd"/>
      <w:r w:rsidRPr="00457F4E">
        <w:rPr>
          <w:rFonts w:eastAsia="SimSun" w:cstheme="minorHAnsi"/>
          <w:lang w:eastAsia="zh-CN"/>
        </w:rPr>
        <w:t>) perch</w:t>
      </w:r>
      <w:r w:rsidR="003307BD" w:rsidRPr="00457F4E">
        <w:rPr>
          <w:rFonts w:eastAsia="SimSun" w:cstheme="minorHAnsi"/>
          <w:lang w:eastAsia="zh-CN"/>
        </w:rPr>
        <w:t>é</w:t>
      </w:r>
      <w:r w:rsidRPr="00457F4E">
        <w:rPr>
          <w:rFonts w:eastAsia="SimSun" w:cstheme="minorHAnsi"/>
          <w:lang w:eastAsia="zh-CN"/>
        </w:rPr>
        <w:t xml:space="preserve"> gli studenti dell’attuale SSAS non corrispondono alla figura di “tecnico dei servizi sociali”. </w:t>
      </w:r>
    </w:p>
    <w:p w:rsidR="009A4DE6" w:rsidRPr="00457F4E" w:rsidRDefault="009A4DE6" w:rsidP="00A978D2">
      <w:pPr>
        <w:pStyle w:val="Paragrafoelenco"/>
        <w:numPr>
          <w:ilvl w:val="0"/>
          <w:numId w:val="2"/>
        </w:numPr>
        <w:spacing w:after="0" w:line="240" w:lineRule="auto"/>
        <w:jc w:val="both"/>
        <w:rPr>
          <w:rFonts w:eastAsia="SimSun" w:cstheme="minorHAnsi"/>
          <w:lang w:eastAsia="zh-CN"/>
        </w:rPr>
      </w:pPr>
      <w:r w:rsidRPr="00457F4E">
        <w:rPr>
          <w:rFonts w:eastAsia="SimSun" w:cstheme="minorHAnsi"/>
          <w:lang w:eastAsia="zh-CN"/>
        </w:rPr>
        <w:t>Chiarezza sulla figura che stiamo formando per decidere cosa dobbiamo effettivamente insegnare, cosa è urgente ed utile in prospettiva</w:t>
      </w:r>
    </w:p>
    <w:p w:rsidR="009A4DE6" w:rsidRPr="00457F4E" w:rsidRDefault="009A4DE6" w:rsidP="00A978D2">
      <w:pPr>
        <w:spacing w:after="0" w:line="240" w:lineRule="auto"/>
        <w:jc w:val="both"/>
        <w:rPr>
          <w:rFonts w:eastAsia="SimSun" w:cstheme="minorHAnsi"/>
          <w:lang w:eastAsia="zh-CN"/>
        </w:rPr>
      </w:pPr>
    </w:p>
    <w:p w:rsidR="009A4DE6" w:rsidRPr="00457F4E" w:rsidRDefault="009A4DE6" w:rsidP="00A978D2">
      <w:pPr>
        <w:spacing w:after="0" w:line="240" w:lineRule="auto"/>
        <w:ind w:firstLine="360"/>
        <w:jc w:val="both"/>
        <w:rPr>
          <w:rFonts w:eastAsia="SimSun" w:cstheme="minorHAnsi"/>
          <w:b/>
          <w:lang w:eastAsia="zh-CN"/>
        </w:rPr>
      </w:pPr>
      <w:r w:rsidRPr="00457F4E">
        <w:rPr>
          <w:rFonts w:eastAsia="SimSun" w:cstheme="minorHAnsi"/>
          <w:b/>
          <w:lang w:eastAsia="zh-CN"/>
        </w:rPr>
        <w:t xml:space="preserve">PFI: </w:t>
      </w:r>
    </w:p>
    <w:p w:rsidR="009A4DE6" w:rsidRPr="00457F4E" w:rsidRDefault="00457F4E" w:rsidP="00A978D2">
      <w:pPr>
        <w:numPr>
          <w:ilvl w:val="0"/>
          <w:numId w:val="5"/>
        </w:numPr>
        <w:spacing w:after="0" w:line="240" w:lineRule="auto"/>
        <w:ind w:left="360"/>
        <w:jc w:val="both"/>
        <w:rPr>
          <w:rFonts w:eastAsia="SimSun" w:cstheme="minorHAnsi"/>
          <w:lang w:eastAsia="zh-CN"/>
        </w:rPr>
      </w:pPr>
      <w:r>
        <w:rPr>
          <w:rFonts w:eastAsia="SimSun" w:cstheme="minorHAnsi"/>
          <w:lang w:eastAsia="zh-CN"/>
        </w:rPr>
        <w:t xml:space="preserve">Il </w:t>
      </w:r>
      <w:r w:rsidR="009A4DE6" w:rsidRPr="00457F4E">
        <w:rPr>
          <w:rFonts w:eastAsia="SimSun" w:cstheme="minorHAnsi"/>
          <w:lang w:eastAsia="zh-CN"/>
        </w:rPr>
        <w:t xml:space="preserve">documento </w:t>
      </w:r>
      <w:r>
        <w:rPr>
          <w:rFonts w:eastAsia="SimSun" w:cstheme="minorHAnsi"/>
          <w:lang w:eastAsia="zh-CN"/>
        </w:rPr>
        <w:t xml:space="preserve">è specifico </w:t>
      </w:r>
      <w:r w:rsidR="009A4DE6" w:rsidRPr="00457F4E">
        <w:rPr>
          <w:rFonts w:eastAsia="SimSun" w:cstheme="minorHAnsi"/>
          <w:lang w:eastAsia="zh-CN"/>
        </w:rPr>
        <w:t>dell’Istituto</w:t>
      </w:r>
      <w:r>
        <w:rPr>
          <w:rFonts w:eastAsia="SimSun" w:cstheme="minorHAnsi"/>
          <w:lang w:eastAsia="zh-CN"/>
        </w:rPr>
        <w:t xml:space="preserve">, </w:t>
      </w:r>
      <w:r w:rsidR="009A4DE6" w:rsidRPr="00457F4E">
        <w:rPr>
          <w:rFonts w:eastAsia="SimSun" w:cstheme="minorHAnsi"/>
          <w:lang w:eastAsia="zh-CN"/>
        </w:rPr>
        <w:t xml:space="preserve">quindi </w:t>
      </w:r>
      <w:r>
        <w:rPr>
          <w:rFonts w:eastAsia="SimSun" w:cstheme="minorHAnsi"/>
          <w:lang w:eastAsia="zh-CN"/>
        </w:rPr>
        <w:t xml:space="preserve">deve essere redatto </w:t>
      </w:r>
      <w:r w:rsidR="009A4DE6" w:rsidRPr="00457F4E">
        <w:rPr>
          <w:rFonts w:eastAsia="SimSun" w:cstheme="minorHAnsi"/>
          <w:lang w:eastAsia="zh-CN"/>
        </w:rPr>
        <w:t>su carta intestata</w:t>
      </w:r>
      <w:r>
        <w:rPr>
          <w:rFonts w:eastAsia="SimSun" w:cstheme="minorHAnsi"/>
          <w:lang w:eastAsia="zh-CN"/>
        </w:rPr>
        <w:t>;</w:t>
      </w:r>
    </w:p>
    <w:p w:rsidR="009A4DE6" w:rsidRPr="00457F4E" w:rsidRDefault="00457F4E" w:rsidP="00A978D2">
      <w:pPr>
        <w:numPr>
          <w:ilvl w:val="0"/>
          <w:numId w:val="5"/>
        </w:numPr>
        <w:spacing w:after="0" w:line="240" w:lineRule="auto"/>
        <w:ind w:left="360"/>
        <w:jc w:val="both"/>
        <w:rPr>
          <w:rFonts w:eastAsia="SimSun" w:cstheme="minorHAnsi"/>
          <w:lang w:eastAsia="zh-CN"/>
        </w:rPr>
      </w:pPr>
      <w:r>
        <w:rPr>
          <w:rFonts w:eastAsia="SimSun" w:cstheme="minorHAnsi"/>
          <w:lang w:eastAsia="zh-CN"/>
        </w:rPr>
        <w:t xml:space="preserve">il </w:t>
      </w:r>
      <w:r w:rsidR="009A4DE6" w:rsidRPr="00457F4E">
        <w:rPr>
          <w:rFonts w:eastAsia="SimSun" w:cstheme="minorHAnsi"/>
          <w:lang w:eastAsia="zh-CN"/>
        </w:rPr>
        <w:t xml:space="preserve">documento non </w:t>
      </w:r>
      <w:r>
        <w:rPr>
          <w:rFonts w:eastAsia="SimSun" w:cstheme="minorHAnsi"/>
          <w:lang w:eastAsia="zh-CN"/>
        </w:rPr>
        <w:t xml:space="preserve">è </w:t>
      </w:r>
      <w:r w:rsidR="009A4DE6" w:rsidRPr="00457F4E">
        <w:rPr>
          <w:rFonts w:eastAsia="SimSun" w:cstheme="minorHAnsi"/>
          <w:lang w:eastAsia="zh-CN"/>
        </w:rPr>
        <w:t xml:space="preserve">riservato ma a disposizione del </w:t>
      </w:r>
      <w:proofErr w:type="spellStart"/>
      <w:r w:rsidR="009A4DE6" w:rsidRPr="00457F4E">
        <w:rPr>
          <w:rFonts w:eastAsia="SimSun" w:cstheme="minorHAnsi"/>
          <w:lang w:eastAsia="zh-CN"/>
        </w:rPr>
        <w:t>CdC</w:t>
      </w:r>
      <w:proofErr w:type="spellEnd"/>
      <w:r w:rsidR="009A4DE6" w:rsidRPr="00457F4E">
        <w:rPr>
          <w:rFonts w:eastAsia="SimSun" w:cstheme="minorHAnsi"/>
          <w:lang w:eastAsia="zh-CN"/>
        </w:rPr>
        <w:t xml:space="preserve"> e andrà nel fascicolo dello studente</w:t>
      </w:r>
      <w:r>
        <w:rPr>
          <w:rFonts w:eastAsia="SimSun" w:cstheme="minorHAnsi"/>
          <w:lang w:eastAsia="zh-CN"/>
        </w:rPr>
        <w:t>;</w:t>
      </w:r>
    </w:p>
    <w:p w:rsidR="009A4DE6" w:rsidRPr="00457F4E" w:rsidRDefault="00457F4E" w:rsidP="00A978D2">
      <w:pPr>
        <w:numPr>
          <w:ilvl w:val="0"/>
          <w:numId w:val="5"/>
        </w:numPr>
        <w:spacing w:after="0" w:line="240" w:lineRule="auto"/>
        <w:ind w:left="360"/>
        <w:jc w:val="both"/>
        <w:rPr>
          <w:rFonts w:eastAsia="SimSun" w:cstheme="minorHAnsi"/>
          <w:lang w:eastAsia="zh-CN"/>
        </w:rPr>
      </w:pPr>
      <w:r>
        <w:rPr>
          <w:rFonts w:eastAsia="SimSun" w:cstheme="minorHAnsi"/>
          <w:lang w:eastAsia="zh-CN"/>
        </w:rPr>
        <w:t>p</w:t>
      </w:r>
      <w:r w:rsidR="009A4DE6" w:rsidRPr="00457F4E">
        <w:rPr>
          <w:rFonts w:eastAsia="SimSun" w:cstheme="minorHAnsi"/>
          <w:lang w:eastAsia="zh-CN"/>
        </w:rPr>
        <w:t>rima stesura: classe prima. Aggiornamenti obbligatori: scrutinio di fine primo anno e classe seconda</w:t>
      </w:r>
      <w:r>
        <w:rPr>
          <w:rFonts w:eastAsia="SimSun" w:cstheme="minorHAnsi"/>
          <w:lang w:eastAsia="zh-CN"/>
        </w:rPr>
        <w:t>;</w:t>
      </w:r>
    </w:p>
    <w:p w:rsidR="00AB5991" w:rsidRPr="00457F4E" w:rsidRDefault="00457F4E" w:rsidP="00A978D2">
      <w:pPr>
        <w:numPr>
          <w:ilvl w:val="0"/>
          <w:numId w:val="5"/>
        </w:numPr>
        <w:spacing w:after="0" w:line="240" w:lineRule="auto"/>
        <w:ind w:left="360"/>
        <w:jc w:val="both"/>
        <w:rPr>
          <w:rFonts w:eastAsia="SimSun" w:cstheme="minorHAnsi"/>
          <w:lang w:eastAsia="zh-CN"/>
        </w:rPr>
      </w:pPr>
      <w:r>
        <w:rPr>
          <w:rFonts w:eastAsia="SimSun" w:cstheme="minorHAnsi"/>
          <w:lang w:eastAsia="zh-CN"/>
        </w:rPr>
        <w:t>n</w:t>
      </w:r>
      <w:r w:rsidR="009A4DE6" w:rsidRPr="00457F4E">
        <w:rPr>
          <w:rFonts w:eastAsia="SimSun" w:cstheme="minorHAnsi"/>
          <w:lang w:eastAsia="zh-CN"/>
        </w:rPr>
        <w:t>odo cruciale: è possibile bocciare alla fine del primo anno?</w:t>
      </w:r>
      <w:r w:rsidR="00AB5991" w:rsidRPr="00457F4E">
        <w:rPr>
          <w:rFonts w:eastAsia="SimSun" w:cstheme="minorHAnsi"/>
          <w:lang w:eastAsia="zh-CN"/>
        </w:rPr>
        <w:t xml:space="preserve">                                                                                                        </w:t>
      </w:r>
      <w:r w:rsidR="009A4DE6" w:rsidRPr="00457F4E">
        <w:rPr>
          <w:rFonts w:eastAsia="SimSun" w:cstheme="minorHAnsi"/>
          <w:lang w:eastAsia="zh-CN"/>
        </w:rPr>
        <w:t xml:space="preserve">A Prato si è detto che se lo studente non è assolutamente adatto al corso, nell’ottica della personalizzazione e della responsabilità, si riorienta. Se lo studente/la famiglia non accettasse un percorso alternativo, si aprono due strade: </w:t>
      </w:r>
    </w:p>
    <w:p w:rsidR="00AB5991" w:rsidRPr="00457F4E" w:rsidRDefault="00457F4E" w:rsidP="00A978D2">
      <w:pPr>
        <w:spacing w:after="0" w:line="240" w:lineRule="auto"/>
        <w:ind w:firstLine="360"/>
        <w:jc w:val="both"/>
        <w:rPr>
          <w:rFonts w:eastAsia="SimSun" w:cstheme="minorHAnsi"/>
          <w:lang w:eastAsia="zh-CN"/>
        </w:rPr>
      </w:pPr>
      <w:r>
        <w:rPr>
          <w:rFonts w:eastAsia="SimSun" w:cstheme="minorHAnsi"/>
          <w:lang w:eastAsia="zh-CN"/>
        </w:rPr>
        <w:t>a</w:t>
      </w:r>
      <w:r w:rsidR="009A4DE6" w:rsidRPr="00457F4E">
        <w:rPr>
          <w:rFonts w:eastAsia="SimSun" w:cstheme="minorHAnsi"/>
          <w:lang w:eastAsia="zh-CN"/>
        </w:rPr>
        <w:t>) date le lacune diffuse si propone di ripetere la classe prima</w:t>
      </w:r>
      <w:r>
        <w:rPr>
          <w:rFonts w:eastAsia="SimSun" w:cstheme="minorHAnsi"/>
          <w:lang w:eastAsia="zh-CN"/>
        </w:rPr>
        <w:t>;</w:t>
      </w:r>
    </w:p>
    <w:p w:rsidR="009A4DE6" w:rsidRPr="00457F4E" w:rsidRDefault="00457F4E" w:rsidP="00A978D2">
      <w:pPr>
        <w:spacing w:after="0" w:line="240" w:lineRule="auto"/>
        <w:ind w:left="360"/>
        <w:jc w:val="both"/>
        <w:rPr>
          <w:rFonts w:eastAsia="SimSun" w:cstheme="minorHAnsi"/>
          <w:lang w:eastAsia="zh-CN"/>
        </w:rPr>
      </w:pPr>
      <w:r>
        <w:rPr>
          <w:rFonts w:eastAsia="SimSun" w:cstheme="minorHAnsi"/>
          <w:lang w:eastAsia="zh-CN"/>
        </w:rPr>
        <w:t>b</w:t>
      </w:r>
      <w:r w:rsidR="009A4DE6" w:rsidRPr="00457F4E">
        <w:rPr>
          <w:rFonts w:eastAsia="SimSun" w:cstheme="minorHAnsi"/>
          <w:lang w:eastAsia="zh-CN"/>
        </w:rPr>
        <w:t>) c</w:t>
      </w:r>
      <w:r w:rsidR="00AB5991" w:rsidRPr="00457F4E">
        <w:rPr>
          <w:rFonts w:eastAsia="SimSun" w:cstheme="minorHAnsi"/>
          <w:lang w:eastAsia="zh-CN"/>
        </w:rPr>
        <w:t>’</w:t>
      </w:r>
      <w:r w:rsidR="009A4DE6" w:rsidRPr="00457F4E">
        <w:rPr>
          <w:rFonts w:eastAsia="SimSun" w:cstheme="minorHAnsi"/>
          <w:lang w:eastAsia="zh-CN"/>
        </w:rPr>
        <w:t xml:space="preserve">è assunzione di impegno al recupero: la scuola indica un </w:t>
      </w:r>
      <w:r w:rsidR="009A4DE6" w:rsidRPr="00457F4E">
        <w:rPr>
          <w:rFonts w:eastAsia="SimSun" w:cstheme="minorHAnsi"/>
          <w:u w:val="single"/>
          <w:lang w:eastAsia="zh-CN"/>
        </w:rPr>
        <w:t>percorso di recupero che può proseguire anche durante la classe seconda</w:t>
      </w:r>
      <w:r w:rsidR="009A4DE6" w:rsidRPr="00457F4E">
        <w:rPr>
          <w:rFonts w:eastAsia="SimSun" w:cstheme="minorHAnsi"/>
          <w:lang w:eastAsia="zh-CN"/>
        </w:rPr>
        <w:t>. Quindi lo studente si impegna a seguire le attività di recupero proposte. La responsabilità è dello studente e della famiglia. Il percorso da seguire è - convocazione della famiglia - verbalizzazione, in sede di scrutinio, nel caso la famiglia non si presenti.</w:t>
      </w:r>
    </w:p>
    <w:p w:rsidR="009A4DE6" w:rsidRPr="00457F4E" w:rsidRDefault="009A4DE6" w:rsidP="00A978D2">
      <w:pPr>
        <w:spacing w:after="0" w:line="240" w:lineRule="auto"/>
        <w:jc w:val="both"/>
        <w:rPr>
          <w:rFonts w:eastAsia="SimSun" w:cstheme="minorHAnsi"/>
          <w:lang w:eastAsia="zh-CN"/>
        </w:rPr>
      </w:pPr>
    </w:p>
    <w:p w:rsidR="00F77345" w:rsidRDefault="00F77345" w:rsidP="00A978D2">
      <w:pPr>
        <w:pStyle w:val="Paragrafoelenco"/>
        <w:spacing w:after="0" w:line="240" w:lineRule="auto"/>
        <w:jc w:val="both"/>
        <w:rPr>
          <w:rFonts w:eastAsia="Times New Roman" w:cstheme="minorHAnsi"/>
          <w:lang w:eastAsia="it-IT"/>
        </w:rPr>
      </w:pPr>
    </w:p>
    <w:p w:rsidR="0083650F" w:rsidRPr="00457F4E" w:rsidRDefault="0083650F" w:rsidP="00A978D2">
      <w:pPr>
        <w:pStyle w:val="Paragrafoelenco"/>
        <w:spacing w:after="0" w:line="240" w:lineRule="auto"/>
        <w:jc w:val="both"/>
        <w:rPr>
          <w:rFonts w:eastAsia="Times New Roman" w:cstheme="minorHAnsi"/>
          <w:lang w:eastAsia="it-IT"/>
        </w:rPr>
      </w:pPr>
    </w:p>
    <w:p w:rsidR="0006266D" w:rsidRPr="00457F4E" w:rsidRDefault="0006266D" w:rsidP="00A978D2">
      <w:pPr>
        <w:spacing w:after="0" w:line="240" w:lineRule="auto"/>
        <w:jc w:val="both"/>
        <w:rPr>
          <w:rFonts w:eastAsia="Times New Roman" w:cstheme="minorHAnsi"/>
          <w:u w:val="single"/>
          <w:lang w:eastAsia="it-IT"/>
        </w:rPr>
      </w:pPr>
      <w:r w:rsidRPr="00457F4E">
        <w:rPr>
          <w:rFonts w:eastAsia="Times New Roman" w:cstheme="minorHAnsi"/>
          <w:b/>
          <w:lang w:eastAsia="it-IT"/>
        </w:rPr>
        <w:lastRenderedPageBreak/>
        <w:t xml:space="preserve">GRUPPO VALUTAZIONE </w:t>
      </w:r>
      <w:r w:rsidR="00AB5991" w:rsidRPr="00457F4E">
        <w:rPr>
          <w:rFonts w:eastAsia="Times New Roman" w:cstheme="minorHAnsi"/>
          <w:b/>
          <w:lang w:eastAsia="it-IT"/>
        </w:rPr>
        <w:t xml:space="preserve"> </w:t>
      </w:r>
      <w:r w:rsidRPr="00457F4E">
        <w:rPr>
          <w:rFonts w:eastAsia="Times New Roman" w:cstheme="minorHAnsi"/>
          <w:lang w:eastAsia="it-IT"/>
        </w:rPr>
        <w:t xml:space="preserve"> </w:t>
      </w:r>
      <w:r w:rsidR="00D547AC" w:rsidRPr="00457F4E">
        <w:rPr>
          <w:rFonts w:eastAsia="Times New Roman" w:cstheme="minorHAnsi"/>
          <w:u w:val="single"/>
          <w:lang w:eastAsia="it-IT"/>
        </w:rPr>
        <w:t>supportato</w:t>
      </w:r>
      <w:r w:rsidRPr="00457F4E">
        <w:rPr>
          <w:rFonts w:eastAsia="Times New Roman" w:cstheme="minorHAnsi"/>
          <w:u w:val="single"/>
          <w:lang w:eastAsia="it-IT"/>
        </w:rPr>
        <w:t xml:space="preserve"> dalla Dott.ssa Maria </w:t>
      </w:r>
      <w:proofErr w:type="spellStart"/>
      <w:r w:rsidRPr="00457F4E">
        <w:rPr>
          <w:rFonts w:eastAsia="Times New Roman" w:cstheme="minorHAnsi"/>
          <w:u w:val="single"/>
          <w:lang w:eastAsia="it-IT"/>
        </w:rPr>
        <w:t>Galperti</w:t>
      </w:r>
      <w:proofErr w:type="spellEnd"/>
      <w:r w:rsidRPr="00457F4E">
        <w:rPr>
          <w:rFonts w:eastAsia="Times New Roman" w:cstheme="minorHAnsi"/>
          <w:u w:val="single"/>
          <w:lang w:eastAsia="it-IT"/>
        </w:rPr>
        <w:t>.</w:t>
      </w:r>
    </w:p>
    <w:p w:rsidR="00AB5991" w:rsidRPr="00457F4E" w:rsidRDefault="00AB5991" w:rsidP="00A978D2">
      <w:pPr>
        <w:spacing w:after="0" w:line="240" w:lineRule="auto"/>
        <w:jc w:val="both"/>
        <w:rPr>
          <w:rFonts w:eastAsia="Times New Roman" w:cstheme="minorHAnsi"/>
          <w:lang w:eastAsia="it-IT"/>
        </w:rPr>
      </w:pPr>
    </w:p>
    <w:p w:rsidR="009A4DE6" w:rsidRPr="00457F4E" w:rsidRDefault="009A4DE6"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Il </w:t>
      </w:r>
      <w:r w:rsidR="00AB5991" w:rsidRPr="00457F4E">
        <w:rPr>
          <w:rFonts w:eastAsia="Times New Roman" w:cstheme="minorHAnsi"/>
          <w:lang w:eastAsia="it-IT"/>
        </w:rPr>
        <w:t xml:space="preserve">gruppo </w:t>
      </w:r>
      <w:r w:rsidRPr="00457F4E">
        <w:rPr>
          <w:rFonts w:eastAsia="Times New Roman" w:cstheme="minorHAnsi"/>
          <w:lang w:eastAsia="it-IT"/>
        </w:rPr>
        <w:t xml:space="preserve">ha preso atto che gli IP si trovano in questa fase in un ibrido tra il noto e l’ignoto. Al noto appartengono alcuni punti di riferimento consolidati quali discipline, rendimento, voti, recupero; per chi ha esperienza di </w:t>
      </w:r>
      <w:proofErr w:type="spellStart"/>
      <w:r w:rsidRPr="00457F4E">
        <w:rPr>
          <w:rFonts w:eastAsia="Times New Roman" w:cstheme="minorHAnsi"/>
          <w:lang w:eastAsia="it-IT"/>
        </w:rPr>
        <w:t>IeFP</w:t>
      </w:r>
      <w:proofErr w:type="spellEnd"/>
      <w:r w:rsidRPr="00457F4E">
        <w:rPr>
          <w:rFonts w:eastAsia="Times New Roman" w:cstheme="minorHAnsi"/>
          <w:lang w:eastAsia="it-IT"/>
        </w:rPr>
        <w:t xml:space="preserve"> sono noti anche alcuni aspetti di una programmazione per competenze. All’ignoto – o almeno poco noto – appartengono metodo induttivo, personalizzazione, valutazione di competenze in un quadro di UDA che afferiscano ad uno o più insegnamenti. Pertanto si sono confrontate alcune modalità di recupero messe in atto per gli studenti della prima classe nelle varie scuole, pur sapendo che, con la </w:t>
      </w:r>
      <w:proofErr w:type="gramStart"/>
      <w:r w:rsidRPr="00457F4E">
        <w:rPr>
          <w:rFonts w:eastAsia="Times New Roman" w:cstheme="minorHAnsi"/>
          <w:lang w:eastAsia="it-IT"/>
        </w:rPr>
        <w:t>personalizzazione,  il</w:t>
      </w:r>
      <w:proofErr w:type="gramEnd"/>
      <w:r w:rsidRPr="00457F4E">
        <w:rPr>
          <w:rFonts w:eastAsia="Times New Roman" w:cstheme="minorHAnsi"/>
          <w:lang w:eastAsia="it-IT"/>
        </w:rPr>
        <w:t xml:space="preserve"> concetto stesso di recupero cambierà di significato. Il gruppo ha preso poi atto che vari aspetti dell’esperienza formativa sono imprevedibili, non programmabili e non valutabili con parametri rigorosi, in particolare le esperienze in situazione come l’alternanza dove emergono competenze ed abilità non programmate. Vanno quindi operate delle scelte anche relative a come costruire il processo valutativo; su suggerimento della dott.ssa </w:t>
      </w:r>
      <w:proofErr w:type="spellStart"/>
      <w:r w:rsidRPr="00457F4E">
        <w:rPr>
          <w:rFonts w:eastAsia="Times New Roman" w:cstheme="minorHAnsi"/>
          <w:lang w:eastAsia="it-IT"/>
        </w:rPr>
        <w:t>Galperti</w:t>
      </w:r>
      <w:proofErr w:type="spellEnd"/>
      <w:r w:rsidRPr="00457F4E">
        <w:rPr>
          <w:rFonts w:eastAsia="Times New Roman" w:cstheme="minorHAnsi"/>
          <w:lang w:eastAsia="it-IT"/>
        </w:rPr>
        <w:t xml:space="preserve"> dell’USR il gruppo ha lavorato su come costruirlo a partire dalla individuazione delle competenze – o parti di esse – oggetto di valutazione e dalla stesura della relativa prova esperta.</w:t>
      </w:r>
    </w:p>
    <w:p w:rsidR="009A4DE6" w:rsidRPr="00457F4E" w:rsidRDefault="009A4DE6" w:rsidP="00A978D2">
      <w:pPr>
        <w:spacing w:after="0" w:line="240" w:lineRule="auto"/>
        <w:jc w:val="both"/>
        <w:rPr>
          <w:rFonts w:eastAsia="Times New Roman" w:cstheme="minorHAnsi"/>
          <w:lang w:eastAsia="it-IT"/>
        </w:rPr>
      </w:pPr>
    </w:p>
    <w:p w:rsidR="0006266D" w:rsidRPr="00457F4E" w:rsidRDefault="0006266D" w:rsidP="00A978D2">
      <w:pPr>
        <w:spacing w:after="0" w:line="240" w:lineRule="auto"/>
        <w:jc w:val="both"/>
        <w:rPr>
          <w:rFonts w:eastAsia="Times New Roman" w:cstheme="minorHAnsi"/>
          <w:lang w:eastAsia="it-IT"/>
        </w:rPr>
      </w:pPr>
      <w:r w:rsidRPr="00457F4E">
        <w:rPr>
          <w:rFonts w:eastAsia="Times New Roman" w:cstheme="minorHAnsi"/>
          <w:lang w:eastAsia="it-IT"/>
        </w:rPr>
        <w:t xml:space="preserve">Ogni gruppo </w:t>
      </w:r>
      <w:r w:rsidR="00AB5991" w:rsidRPr="00457F4E">
        <w:rPr>
          <w:rFonts w:eastAsia="Times New Roman" w:cstheme="minorHAnsi"/>
          <w:lang w:eastAsia="it-IT"/>
        </w:rPr>
        <w:t xml:space="preserve">alla fine delle due giornate di lavoro ha </w:t>
      </w:r>
      <w:r w:rsidR="00D547AC" w:rsidRPr="00457F4E">
        <w:rPr>
          <w:rFonts w:eastAsia="Times New Roman" w:cstheme="minorHAnsi"/>
          <w:lang w:eastAsia="it-IT"/>
        </w:rPr>
        <w:t xml:space="preserve">realizzato un prodotto che ha presentato, condiviso e </w:t>
      </w:r>
      <w:r w:rsidR="00457F4E" w:rsidRPr="0083650F">
        <w:rPr>
          <w:rFonts w:eastAsia="Times New Roman" w:cstheme="minorHAnsi"/>
          <w:lang w:eastAsia="it-IT"/>
        </w:rPr>
        <w:t>discusso</w:t>
      </w:r>
      <w:r w:rsidR="00D547AC" w:rsidRPr="0083650F">
        <w:rPr>
          <w:rFonts w:eastAsia="Times New Roman" w:cstheme="minorHAnsi"/>
          <w:lang w:eastAsia="it-IT"/>
        </w:rPr>
        <w:t xml:space="preserve"> </w:t>
      </w:r>
      <w:r w:rsidR="00D547AC" w:rsidRPr="00457F4E">
        <w:rPr>
          <w:rFonts w:eastAsia="Times New Roman" w:cstheme="minorHAnsi"/>
          <w:lang w:eastAsia="it-IT"/>
        </w:rPr>
        <w:t>con tutti i colleghi in un momento conclusivo nell’Auditorium d’Istituto</w:t>
      </w:r>
      <w:r w:rsidRPr="00457F4E">
        <w:rPr>
          <w:rFonts w:eastAsia="Times New Roman" w:cstheme="minorHAnsi"/>
          <w:lang w:eastAsia="it-IT"/>
        </w:rPr>
        <w:t>.</w:t>
      </w:r>
      <w:r w:rsidR="00F77345" w:rsidRPr="00457F4E">
        <w:rPr>
          <w:rFonts w:eastAsia="Times New Roman" w:cstheme="minorHAnsi"/>
          <w:lang w:eastAsia="it-IT"/>
        </w:rPr>
        <w:t xml:space="preserve"> </w:t>
      </w:r>
    </w:p>
    <w:p w:rsidR="0005692D" w:rsidRPr="00457F4E" w:rsidRDefault="0005692D" w:rsidP="00A978D2">
      <w:pPr>
        <w:spacing w:after="0" w:line="240" w:lineRule="auto"/>
        <w:jc w:val="both"/>
        <w:rPr>
          <w:rFonts w:eastAsia="Times New Roman" w:cstheme="minorHAnsi"/>
          <w:lang w:eastAsia="it-IT"/>
        </w:rPr>
      </w:pPr>
      <w:r w:rsidRPr="00457F4E">
        <w:rPr>
          <w:rFonts w:eastAsia="Times New Roman" w:cstheme="minorHAnsi"/>
          <w:lang w:eastAsia="it-IT"/>
        </w:rPr>
        <w:t>Il seminario di lavoro termina alle ore 12.00.</w:t>
      </w:r>
    </w:p>
    <w:p w:rsidR="0005692D" w:rsidRPr="00457F4E" w:rsidRDefault="0005692D" w:rsidP="00A978D2">
      <w:pPr>
        <w:spacing w:after="0" w:line="240" w:lineRule="auto"/>
        <w:jc w:val="both"/>
        <w:rPr>
          <w:rFonts w:eastAsia="Times New Roman" w:cstheme="minorHAnsi"/>
          <w:lang w:eastAsia="it-IT"/>
        </w:rPr>
      </w:pPr>
    </w:p>
    <w:p w:rsidR="0005692D" w:rsidRPr="00457F4E" w:rsidRDefault="0005692D" w:rsidP="00A978D2">
      <w:pPr>
        <w:spacing w:after="0" w:line="240" w:lineRule="auto"/>
        <w:jc w:val="both"/>
        <w:rPr>
          <w:rFonts w:eastAsia="Times New Roman" w:cstheme="minorHAnsi"/>
          <w:lang w:eastAsia="it-IT"/>
        </w:rPr>
      </w:pPr>
    </w:p>
    <w:p w:rsidR="0005692D" w:rsidRPr="00457F4E" w:rsidRDefault="0005692D" w:rsidP="00A978D2">
      <w:pPr>
        <w:spacing w:after="0" w:line="240" w:lineRule="auto"/>
        <w:jc w:val="both"/>
        <w:rPr>
          <w:rFonts w:eastAsia="Times New Roman" w:cstheme="minorHAnsi"/>
          <w:lang w:eastAsia="it-IT"/>
        </w:rPr>
      </w:pPr>
    </w:p>
    <w:p w:rsidR="0005692D" w:rsidRPr="00457F4E" w:rsidRDefault="0005692D" w:rsidP="00A978D2">
      <w:pPr>
        <w:spacing w:after="0" w:line="240" w:lineRule="auto"/>
        <w:jc w:val="center"/>
        <w:rPr>
          <w:rFonts w:eastAsia="Times New Roman" w:cstheme="minorHAnsi"/>
          <w:lang w:eastAsia="it-IT"/>
        </w:rPr>
      </w:pPr>
      <w:r w:rsidRPr="00457F4E">
        <w:rPr>
          <w:rFonts w:eastAsia="Times New Roman" w:cstheme="minorHAnsi"/>
          <w:lang w:eastAsia="it-IT"/>
        </w:rPr>
        <w:t>Francesca Subrizi</w:t>
      </w:r>
    </w:p>
    <w:p w:rsidR="0005692D" w:rsidRPr="00457F4E" w:rsidRDefault="0005692D" w:rsidP="00A978D2">
      <w:pPr>
        <w:spacing w:after="0" w:line="240" w:lineRule="auto"/>
        <w:jc w:val="center"/>
        <w:rPr>
          <w:rFonts w:eastAsia="Times New Roman" w:cstheme="minorHAnsi"/>
          <w:lang w:eastAsia="it-IT"/>
        </w:rPr>
      </w:pPr>
      <w:r w:rsidRPr="00457F4E">
        <w:rPr>
          <w:rFonts w:eastAsia="Times New Roman" w:cstheme="minorHAnsi"/>
          <w:lang w:eastAsia="it-IT"/>
        </w:rPr>
        <w:t>Presidente Rete I.P.S.S.A.S</w:t>
      </w:r>
    </w:p>
    <w:p w:rsidR="0006266D" w:rsidRPr="00457F4E" w:rsidRDefault="0006266D" w:rsidP="00A978D2">
      <w:pPr>
        <w:jc w:val="both"/>
        <w:rPr>
          <w:rFonts w:cstheme="minorHAnsi"/>
        </w:rPr>
      </w:pPr>
    </w:p>
    <w:sectPr w:rsidR="0006266D" w:rsidRPr="00457F4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75" w:rsidRDefault="00A13575" w:rsidP="002E0C38">
      <w:pPr>
        <w:spacing w:after="0" w:line="240" w:lineRule="auto"/>
      </w:pPr>
      <w:r>
        <w:separator/>
      </w:r>
    </w:p>
  </w:endnote>
  <w:endnote w:type="continuationSeparator" w:id="0">
    <w:p w:rsidR="00A13575" w:rsidRDefault="00A13575" w:rsidP="002E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75" w:rsidRDefault="00A13575" w:rsidP="002E0C38">
      <w:pPr>
        <w:spacing w:after="0" w:line="240" w:lineRule="auto"/>
      </w:pPr>
      <w:r>
        <w:separator/>
      </w:r>
    </w:p>
  </w:footnote>
  <w:footnote w:type="continuationSeparator" w:id="0">
    <w:p w:rsidR="00A13575" w:rsidRDefault="00A13575" w:rsidP="002E0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Intestazione"/>
    </w:pPr>
    <w:r>
      <w:ptab w:relativeTo="margin" w:alignment="center" w:leader="none"/>
    </w:r>
    <w:r>
      <w:rPr>
        <w:noProof/>
      </w:rPr>
      <w:drawing>
        <wp:inline distT="0" distB="0" distL="0" distR="0">
          <wp:extent cx="1085090" cy="1082042"/>
          <wp:effectExtent l="0" t="0" r="127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teregionelombardia.png"/>
                  <pic:cNvPicPr/>
                </pic:nvPicPr>
                <pic:blipFill>
                  <a:blip r:embed="rId1">
                    <a:extLst>
                      <a:ext uri="{28A0092B-C50C-407E-A947-70E740481C1C}">
                        <a14:useLocalDpi xmlns:a14="http://schemas.microsoft.com/office/drawing/2010/main" val="0"/>
                      </a:ext>
                    </a:extLst>
                  </a:blip>
                  <a:stretch>
                    <a:fillRect/>
                  </a:stretch>
                </pic:blipFill>
                <pic:spPr>
                  <a:xfrm>
                    <a:off x="0" y="0"/>
                    <a:ext cx="1085090" cy="1082042"/>
                  </a:xfrm>
                  <a:prstGeom prst="rect">
                    <a:avLst/>
                  </a:prstGeom>
                </pic:spPr>
              </pic:pic>
            </a:graphicData>
          </a:graphic>
        </wp:inline>
      </w:drawing>
    </w:r>
    <w:r>
      <w:ptab w:relativeTo="margin" w:alignment="right" w:leader="none"/>
    </w:r>
  </w:p>
  <w:p w:rsidR="002E0C38" w:rsidRDefault="002E0C3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38" w:rsidRDefault="002E0C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3D4A5D"/>
    <w:multiLevelType w:val="singleLevel"/>
    <w:tmpl w:val="C73D4A5D"/>
    <w:lvl w:ilvl="0">
      <w:start w:val="1"/>
      <w:numFmt w:val="upperLetter"/>
      <w:suff w:val="space"/>
      <w:lvlText w:val="%1."/>
      <w:lvlJc w:val="left"/>
    </w:lvl>
  </w:abstractNum>
  <w:abstractNum w:abstractNumId="1" w15:restartNumberingAfterBreak="0">
    <w:nsid w:val="D7C35E2A"/>
    <w:multiLevelType w:val="singleLevel"/>
    <w:tmpl w:val="D7C35E2A"/>
    <w:lvl w:ilvl="0">
      <w:start w:val="1"/>
      <w:numFmt w:val="decimal"/>
      <w:suff w:val="space"/>
      <w:lvlText w:val="%1)"/>
      <w:lvlJc w:val="left"/>
    </w:lvl>
  </w:abstractNum>
  <w:abstractNum w:abstractNumId="2" w15:restartNumberingAfterBreak="0">
    <w:nsid w:val="3B42488C"/>
    <w:multiLevelType w:val="singleLevel"/>
    <w:tmpl w:val="3B42488C"/>
    <w:lvl w:ilvl="0">
      <w:start w:val="1"/>
      <w:numFmt w:val="decimal"/>
      <w:suff w:val="space"/>
      <w:lvlText w:val="%1)"/>
      <w:lvlJc w:val="left"/>
    </w:lvl>
  </w:abstractNum>
  <w:abstractNum w:abstractNumId="3" w15:restartNumberingAfterBreak="0">
    <w:nsid w:val="573A1C94"/>
    <w:multiLevelType w:val="hybridMultilevel"/>
    <w:tmpl w:val="3DB499C0"/>
    <w:lvl w:ilvl="0" w:tplc="ED9C1C1E">
      <w:start w:val="1"/>
      <w:numFmt w:val="bullet"/>
      <w:lvlText w:val="•"/>
      <w:lvlJc w:val="left"/>
      <w:pPr>
        <w:tabs>
          <w:tab w:val="num" w:pos="720"/>
        </w:tabs>
        <w:ind w:left="720" w:hanging="360"/>
      </w:pPr>
      <w:rPr>
        <w:rFonts w:ascii="Arial" w:hAnsi="Arial" w:hint="default"/>
      </w:rPr>
    </w:lvl>
    <w:lvl w:ilvl="1" w:tplc="156AC962" w:tentative="1">
      <w:start w:val="1"/>
      <w:numFmt w:val="bullet"/>
      <w:lvlText w:val="•"/>
      <w:lvlJc w:val="left"/>
      <w:pPr>
        <w:tabs>
          <w:tab w:val="num" w:pos="1440"/>
        </w:tabs>
        <w:ind w:left="1440" w:hanging="360"/>
      </w:pPr>
      <w:rPr>
        <w:rFonts w:ascii="Arial" w:hAnsi="Arial" w:hint="default"/>
      </w:rPr>
    </w:lvl>
    <w:lvl w:ilvl="2" w:tplc="6206F146" w:tentative="1">
      <w:start w:val="1"/>
      <w:numFmt w:val="bullet"/>
      <w:lvlText w:val="•"/>
      <w:lvlJc w:val="left"/>
      <w:pPr>
        <w:tabs>
          <w:tab w:val="num" w:pos="2160"/>
        </w:tabs>
        <w:ind w:left="2160" w:hanging="360"/>
      </w:pPr>
      <w:rPr>
        <w:rFonts w:ascii="Arial" w:hAnsi="Arial" w:hint="default"/>
      </w:rPr>
    </w:lvl>
    <w:lvl w:ilvl="3" w:tplc="D2FE12FA" w:tentative="1">
      <w:start w:val="1"/>
      <w:numFmt w:val="bullet"/>
      <w:lvlText w:val="•"/>
      <w:lvlJc w:val="left"/>
      <w:pPr>
        <w:tabs>
          <w:tab w:val="num" w:pos="2880"/>
        </w:tabs>
        <w:ind w:left="2880" w:hanging="360"/>
      </w:pPr>
      <w:rPr>
        <w:rFonts w:ascii="Arial" w:hAnsi="Arial" w:hint="default"/>
      </w:rPr>
    </w:lvl>
    <w:lvl w:ilvl="4" w:tplc="7F1CB390" w:tentative="1">
      <w:start w:val="1"/>
      <w:numFmt w:val="bullet"/>
      <w:lvlText w:val="•"/>
      <w:lvlJc w:val="left"/>
      <w:pPr>
        <w:tabs>
          <w:tab w:val="num" w:pos="3600"/>
        </w:tabs>
        <w:ind w:left="3600" w:hanging="360"/>
      </w:pPr>
      <w:rPr>
        <w:rFonts w:ascii="Arial" w:hAnsi="Arial" w:hint="default"/>
      </w:rPr>
    </w:lvl>
    <w:lvl w:ilvl="5" w:tplc="2878DBF4" w:tentative="1">
      <w:start w:val="1"/>
      <w:numFmt w:val="bullet"/>
      <w:lvlText w:val="•"/>
      <w:lvlJc w:val="left"/>
      <w:pPr>
        <w:tabs>
          <w:tab w:val="num" w:pos="4320"/>
        </w:tabs>
        <w:ind w:left="4320" w:hanging="360"/>
      </w:pPr>
      <w:rPr>
        <w:rFonts w:ascii="Arial" w:hAnsi="Arial" w:hint="default"/>
      </w:rPr>
    </w:lvl>
    <w:lvl w:ilvl="6" w:tplc="C5141C32" w:tentative="1">
      <w:start w:val="1"/>
      <w:numFmt w:val="bullet"/>
      <w:lvlText w:val="•"/>
      <w:lvlJc w:val="left"/>
      <w:pPr>
        <w:tabs>
          <w:tab w:val="num" w:pos="5040"/>
        </w:tabs>
        <w:ind w:left="5040" w:hanging="360"/>
      </w:pPr>
      <w:rPr>
        <w:rFonts w:ascii="Arial" w:hAnsi="Arial" w:hint="default"/>
      </w:rPr>
    </w:lvl>
    <w:lvl w:ilvl="7" w:tplc="1202433E" w:tentative="1">
      <w:start w:val="1"/>
      <w:numFmt w:val="bullet"/>
      <w:lvlText w:val="•"/>
      <w:lvlJc w:val="left"/>
      <w:pPr>
        <w:tabs>
          <w:tab w:val="num" w:pos="5760"/>
        </w:tabs>
        <w:ind w:left="5760" w:hanging="360"/>
      </w:pPr>
      <w:rPr>
        <w:rFonts w:ascii="Arial" w:hAnsi="Arial" w:hint="default"/>
      </w:rPr>
    </w:lvl>
    <w:lvl w:ilvl="8" w:tplc="05C6ED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B33706"/>
    <w:multiLevelType w:val="hybridMultilevel"/>
    <w:tmpl w:val="9350D228"/>
    <w:lvl w:ilvl="0" w:tplc="50A64B6A">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38"/>
    <w:rsid w:val="00026700"/>
    <w:rsid w:val="0005692D"/>
    <w:rsid w:val="0006266D"/>
    <w:rsid w:val="000B4127"/>
    <w:rsid w:val="000B5F95"/>
    <w:rsid w:val="000F079E"/>
    <w:rsid w:val="00200B80"/>
    <w:rsid w:val="002E0C38"/>
    <w:rsid w:val="003307BD"/>
    <w:rsid w:val="00363F09"/>
    <w:rsid w:val="00417B70"/>
    <w:rsid w:val="00457F4E"/>
    <w:rsid w:val="00547D24"/>
    <w:rsid w:val="00575F7B"/>
    <w:rsid w:val="006155B0"/>
    <w:rsid w:val="00647E49"/>
    <w:rsid w:val="0083650F"/>
    <w:rsid w:val="009A4DE6"/>
    <w:rsid w:val="009F4EF8"/>
    <w:rsid w:val="00A13575"/>
    <w:rsid w:val="00A978D2"/>
    <w:rsid w:val="00AB5991"/>
    <w:rsid w:val="00B143ED"/>
    <w:rsid w:val="00B47969"/>
    <w:rsid w:val="00BC5F49"/>
    <w:rsid w:val="00D547AC"/>
    <w:rsid w:val="00DD25CA"/>
    <w:rsid w:val="00E82693"/>
    <w:rsid w:val="00E85F52"/>
    <w:rsid w:val="00F5134C"/>
    <w:rsid w:val="00F77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3A618"/>
  <w15:chartTrackingRefBased/>
  <w15:docId w15:val="{755146B3-265E-4B68-9E39-53608FE8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0C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0C38"/>
  </w:style>
  <w:style w:type="paragraph" w:styleId="Pidipagina">
    <w:name w:val="footer"/>
    <w:basedOn w:val="Normale"/>
    <w:link w:val="PidipaginaCarattere"/>
    <w:uiPriority w:val="99"/>
    <w:unhideWhenUsed/>
    <w:rsid w:val="002E0C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0C38"/>
  </w:style>
  <w:style w:type="paragraph" w:styleId="Paragrafoelenco">
    <w:name w:val="List Paragraph"/>
    <w:basedOn w:val="Normale"/>
    <w:uiPriority w:val="34"/>
    <w:qFormat/>
    <w:rsid w:val="00F7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99357">
      <w:bodyDiv w:val="1"/>
      <w:marLeft w:val="0"/>
      <w:marRight w:val="0"/>
      <w:marTop w:val="0"/>
      <w:marBottom w:val="0"/>
      <w:divBdr>
        <w:top w:val="none" w:sz="0" w:space="0" w:color="auto"/>
        <w:left w:val="none" w:sz="0" w:space="0" w:color="auto"/>
        <w:bottom w:val="none" w:sz="0" w:space="0" w:color="auto"/>
        <w:right w:val="none" w:sz="0" w:space="0" w:color="auto"/>
      </w:divBdr>
    </w:div>
    <w:div w:id="11492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pilotto</dc:creator>
  <cp:keywords/>
  <dc:description/>
  <cp:lastModifiedBy>PC07</cp:lastModifiedBy>
  <cp:revision>2</cp:revision>
  <dcterms:created xsi:type="dcterms:W3CDTF">2019-02-17T19:17:00Z</dcterms:created>
  <dcterms:modified xsi:type="dcterms:W3CDTF">2019-02-17T19:17:00Z</dcterms:modified>
</cp:coreProperties>
</file>